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DB31D" w14:textId="77777777" w:rsidR="008866B6" w:rsidRPr="00782C33" w:rsidRDefault="008866B6">
      <w:pPr>
        <w:pStyle w:val="Title"/>
      </w:pPr>
    </w:p>
    <w:p w14:paraId="374D5087" w14:textId="77777777" w:rsidR="00072E2F" w:rsidRPr="00782C33" w:rsidRDefault="00072E2F">
      <w:pPr>
        <w:pStyle w:val="Title"/>
      </w:pPr>
      <w:r w:rsidRPr="00782C33">
        <w:t>МЕТОДИКА</w:t>
      </w:r>
    </w:p>
    <w:p w14:paraId="2C172196" w14:textId="77777777" w:rsidR="00072E2F" w:rsidRPr="00782C33" w:rsidRDefault="00072E2F">
      <w:pPr>
        <w:jc w:val="center"/>
        <w:rPr>
          <w:b/>
          <w:lang w:val="bg-BG"/>
        </w:rPr>
      </w:pPr>
      <w:r w:rsidRPr="00782C33">
        <w:rPr>
          <w:b/>
          <w:lang w:val="bg-BG"/>
        </w:rPr>
        <w:t>ЗА ОЦЕНКА НА ОФЕРТИТЕ</w:t>
      </w:r>
    </w:p>
    <w:p w14:paraId="0E704978" w14:textId="77777777" w:rsidR="00CC5D6D" w:rsidRPr="00782C33" w:rsidRDefault="00CC5D6D" w:rsidP="00CC5D6D">
      <w:pPr>
        <w:jc w:val="both"/>
        <w:rPr>
          <w:b/>
          <w:lang w:val="bg-BG"/>
        </w:rPr>
      </w:pPr>
    </w:p>
    <w:p w14:paraId="04BF2922" w14:textId="77777777" w:rsidR="00CC5D6D" w:rsidRPr="00782C33" w:rsidRDefault="00CC5D6D" w:rsidP="00CC5D6D">
      <w:pPr>
        <w:jc w:val="both"/>
        <w:rPr>
          <w:lang w:val="bg-BG"/>
        </w:rPr>
      </w:pPr>
      <w:r w:rsidRPr="00782C33">
        <w:rPr>
          <w:b/>
          <w:lang w:val="bg-BG"/>
        </w:rPr>
        <w:t xml:space="preserve">Критерий за оценка: </w:t>
      </w:r>
      <w:r w:rsidRPr="00782C33">
        <w:rPr>
          <w:lang w:val="bg-BG"/>
        </w:rPr>
        <w:t>оптимално съотношение качество/цена, определено по следния начин:</w:t>
      </w:r>
    </w:p>
    <w:p w14:paraId="3499BB18" w14:textId="77777777" w:rsidR="00CC5D6D" w:rsidRPr="00782C33" w:rsidRDefault="00CC5D6D" w:rsidP="00CC5D6D">
      <w:pPr>
        <w:jc w:val="both"/>
        <w:rPr>
          <w:lang w:val="bg-BG"/>
        </w:rPr>
      </w:pPr>
      <m:oMath>
        <m:r>
          <w:rPr>
            <w:rFonts w:ascii="Cambria Math" w:hAnsi="Cambria Math"/>
            <w:i/>
            <w:lang w:val="bg-BG"/>
          </w:rPr>
          <w:object w:dxaOrig="1900" w:dyaOrig="639" w14:anchorId="376662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5.25pt;height:32.25pt" o:ole="">
              <v:imagedata r:id="rId8" o:title=""/>
            </v:shape>
            <o:OLEObject Type="Embed" ProgID="Equation.3" ShapeID="_x0000_i1025" DrawAspect="Content" ObjectID="_1580228690" r:id="rId9"/>
          </w:object>
        </m:r>
      </m:oMath>
      <w:r w:rsidRPr="00782C33">
        <w:rPr>
          <w:lang w:val="bg-BG"/>
        </w:rPr>
        <w:t>, където:</w:t>
      </w:r>
    </w:p>
    <w:p w14:paraId="08AB54F9" w14:textId="77777777" w:rsidR="00CC5D6D" w:rsidRPr="00782C33" w:rsidRDefault="00CC5D6D" w:rsidP="00CC5D6D">
      <w:pPr>
        <w:jc w:val="both"/>
        <w:rPr>
          <w:lang w:val="bg-BG"/>
        </w:rPr>
      </w:pPr>
      <w:r w:rsidRPr="00782C33">
        <w:rPr>
          <w:lang w:val="bg-BG"/>
        </w:rPr>
        <w:object w:dxaOrig="580" w:dyaOrig="279" w14:anchorId="6DE9840D">
          <v:shape id="_x0000_i1026" type="#_x0000_t75" style="width:29.25pt;height:14.25pt" o:ole="">
            <v:imagedata r:id="rId10" o:title=""/>
          </v:shape>
          <o:OLEObject Type="Embed" ProgID="Equation.3" ShapeID="_x0000_i1026" DrawAspect="Content" ObjectID="_1580228691" r:id="rId11"/>
        </w:object>
      </w:r>
      <w:r w:rsidRPr="00782C33">
        <w:rPr>
          <w:lang w:val="bg-BG"/>
        </w:rPr>
        <w:t>- сумарна претеглена оценка;</w:t>
      </w:r>
    </w:p>
    <w:p w14:paraId="2FE79259" w14:textId="77777777" w:rsidR="00CC5D6D" w:rsidRPr="00782C33" w:rsidRDefault="00CC5D6D" w:rsidP="00CC5D6D">
      <w:pPr>
        <w:jc w:val="both"/>
        <w:rPr>
          <w:lang w:val="bg-BG"/>
        </w:rPr>
      </w:pPr>
      <w:r w:rsidRPr="00782C33">
        <w:rPr>
          <w:lang w:val="bg-BG"/>
        </w:rPr>
        <w:object w:dxaOrig="480" w:dyaOrig="360" w14:anchorId="327BD34B">
          <v:shape id="_x0000_i1027" type="#_x0000_t75" style="width:24pt;height:18pt" o:ole="">
            <v:imagedata r:id="rId12" o:title=""/>
          </v:shape>
          <o:OLEObject Type="Embed" ProgID="Equation.3" ShapeID="_x0000_i1027" DrawAspect="Content" ObjectID="_1580228692" r:id="rId13"/>
        </w:object>
      </w:r>
      <w:r w:rsidRPr="00782C33">
        <w:rPr>
          <w:lang w:val="bg-BG"/>
        </w:rPr>
        <w:t xml:space="preserve"> - нормализирана оценка по i-ти показател;</w:t>
      </w:r>
    </w:p>
    <w:p w14:paraId="61E63B85" w14:textId="77777777" w:rsidR="00CC5D6D" w:rsidRPr="00782C33" w:rsidRDefault="00CC5D6D" w:rsidP="00CC5D6D">
      <w:pPr>
        <w:jc w:val="both"/>
        <w:rPr>
          <w:lang w:val="bg-BG"/>
        </w:rPr>
      </w:pPr>
      <w:r w:rsidRPr="00782C33">
        <w:rPr>
          <w:lang w:val="bg-BG"/>
        </w:rPr>
        <w:object w:dxaOrig="279" w:dyaOrig="360" w14:anchorId="5365C5BA">
          <v:shape id="_x0000_i1028" type="#_x0000_t75" style="width:14.25pt;height:18pt" o:ole="">
            <v:imagedata r:id="rId14" o:title=""/>
          </v:shape>
          <o:OLEObject Type="Embed" ProgID="Equation.3" ShapeID="_x0000_i1028" DrawAspect="Content" ObjectID="_1580228693" r:id="rId15"/>
        </w:object>
      </w:r>
      <w:r w:rsidRPr="00782C33">
        <w:rPr>
          <w:lang w:val="bg-BG"/>
        </w:rPr>
        <w:t xml:space="preserve"> - тежест на i-ти показател;</w:t>
      </w:r>
    </w:p>
    <w:p w14:paraId="58863954" w14:textId="55657DDD" w:rsidR="00CC5D6D" w:rsidRPr="00782C33" w:rsidRDefault="00CC5D6D" w:rsidP="00CC5D6D">
      <w:pPr>
        <w:jc w:val="both"/>
        <w:rPr>
          <w:lang w:val="bg-BG"/>
        </w:rPr>
      </w:pPr>
      <w:r w:rsidRPr="00782C33">
        <w:rPr>
          <w:lang w:val="bg-BG"/>
        </w:rPr>
        <w:t>n - брой показатели (n=</w:t>
      </w:r>
      <w:r w:rsidR="00D52992" w:rsidRPr="00782C33">
        <w:rPr>
          <w:lang w:val="bg-BG"/>
        </w:rPr>
        <w:t>5</w:t>
      </w:r>
      <w:r w:rsidRPr="00782C33">
        <w:rPr>
          <w:lang w:val="bg-BG"/>
        </w:rPr>
        <w:t>).</w:t>
      </w:r>
    </w:p>
    <w:p w14:paraId="30522774" w14:textId="77777777" w:rsidR="00CC5D6D" w:rsidRPr="00782C33" w:rsidRDefault="00CC5D6D" w:rsidP="00CC5D6D">
      <w:pPr>
        <w:jc w:val="both"/>
        <w:rPr>
          <w:b/>
          <w:iCs/>
          <w:lang w:val="bg-BG"/>
        </w:rPr>
      </w:pPr>
    </w:p>
    <w:p w14:paraId="5AC0621C" w14:textId="77777777" w:rsidR="00CC5D6D" w:rsidRPr="00782C33" w:rsidRDefault="00CC5D6D" w:rsidP="00CC5D6D">
      <w:pPr>
        <w:jc w:val="both"/>
        <w:rPr>
          <w:b/>
          <w:iCs/>
          <w:lang w:val="bg-BG"/>
        </w:rPr>
      </w:pPr>
      <w:r w:rsidRPr="00782C33">
        <w:rPr>
          <w:b/>
          <w:iCs/>
          <w:lang w:val="bg-BG"/>
        </w:rPr>
        <w:t>Показатели и относителната им тежест за определяне на комплексната оценка: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849"/>
        <w:gridCol w:w="5597"/>
      </w:tblGrid>
      <w:tr w:rsidR="00CC5D6D" w:rsidRPr="00782C33" w14:paraId="56E0AFA1" w14:textId="77777777" w:rsidTr="00CC5D6D">
        <w:tc>
          <w:tcPr>
            <w:tcW w:w="259" w:type="pct"/>
            <w:tcBorders>
              <w:bottom w:val="single" w:sz="4" w:space="0" w:color="auto"/>
            </w:tcBorders>
            <w:shd w:val="clear" w:color="auto" w:fill="B3B3B3"/>
          </w:tcPr>
          <w:p w14:paraId="2180A544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№</w:t>
            </w:r>
          </w:p>
        </w:tc>
        <w:tc>
          <w:tcPr>
            <w:tcW w:w="1932" w:type="pct"/>
            <w:tcBorders>
              <w:bottom w:val="single" w:sz="4" w:space="0" w:color="auto"/>
            </w:tcBorders>
            <w:shd w:val="clear" w:color="auto" w:fill="B3B3B3"/>
          </w:tcPr>
          <w:p w14:paraId="5F50D40E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Показател</w:t>
            </w:r>
          </w:p>
        </w:tc>
        <w:tc>
          <w:tcPr>
            <w:tcW w:w="2809" w:type="pct"/>
            <w:tcBorders>
              <w:bottom w:val="single" w:sz="4" w:space="0" w:color="auto"/>
            </w:tcBorders>
            <w:shd w:val="clear" w:color="auto" w:fill="B3B3B3"/>
          </w:tcPr>
          <w:p w14:paraId="3AE3F953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Тежест на показателя в оценката (</w:t>
            </w:r>
            <w:r w:rsidRPr="00782C33">
              <w:rPr>
                <w:lang w:val="bg-BG"/>
              </w:rPr>
              <w:object w:dxaOrig="240" w:dyaOrig="300" w14:anchorId="025F567A">
                <v:shape id="_x0000_i1029" type="#_x0000_t75" style="width:12pt;height:15pt" o:ole="">
                  <v:imagedata r:id="rId16" o:title=""/>
                </v:shape>
                <o:OLEObject Type="Embed" ProgID="Equation.3" ShapeID="_x0000_i1029" DrawAspect="Content" ObjectID="_1580228694" r:id="rId17"/>
              </w:object>
            </w:r>
            <w:r w:rsidRPr="00782C33">
              <w:rPr>
                <w:b/>
                <w:lang w:val="bg-BG"/>
              </w:rPr>
              <w:t>)[%]</w:t>
            </w:r>
          </w:p>
        </w:tc>
      </w:tr>
      <w:tr w:rsidR="00CC5D6D" w:rsidRPr="00782C33" w14:paraId="5A9BF76B" w14:textId="77777777" w:rsidTr="00CC5D6D">
        <w:tc>
          <w:tcPr>
            <w:tcW w:w="259" w:type="pct"/>
          </w:tcPr>
          <w:p w14:paraId="04BEA276" w14:textId="77777777" w:rsidR="00CC5D6D" w:rsidRPr="00782C33" w:rsidRDefault="00CC5D6D" w:rsidP="00827CA3">
            <w:pPr>
              <w:numPr>
                <w:ilvl w:val="0"/>
                <w:numId w:val="1"/>
              </w:numPr>
              <w:jc w:val="both"/>
              <w:rPr>
                <w:lang w:val="bg-BG"/>
              </w:rPr>
            </w:pPr>
          </w:p>
        </w:tc>
        <w:tc>
          <w:tcPr>
            <w:tcW w:w="1932" w:type="pct"/>
          </w:tcPr>
          <w:p w14:paraId="206B3CB8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Техническо ниво</w:t>
            </w:r>
          </w:p>
        </w:tc>
        <w:tc>
          <w:tcPr>
            <w:tcW w:w="2809" w:type="pct"/>
          </w:tcPr>
          <w:p w14:paraId="4D052CFE" w14:textId="77777777" w:rsidR="00CC5D6D" w:rsidRPr="00782C33" w:rsidRDefault="00A71FCA" w:rsidP="00A27B03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3</w:t>
            </w:r>
            <w:r w:rsidR="00A27B03" w:rsidRPr="00782C33">
              <w:rPr>
                <w:lang w:val="bg-BG"/>
              </w:rPr>
              <w:t>0</w:t>
            </w:r>
            <w:r w:rsidR="00CC5D6D" w:rsidRPr="00782C33">
              <w:rPr>
                <w:lang w:val="bg-BG"/>
              </w:rPr>
              <w:t>%</w:t>
            </w:r>
          </w:p>
        </w:tc>
      </w:tr>
      <w:tr w:rsidR="00A27B03" w:rsidRPr="00782C33" w14:paraId="58732D9C" w14:textId="77777777" w:rsidTr="00CC5D6D">
        <w:tc>
          <w:tcPr>
            <w:tcW w:w="259" w:type="pct"/>
          </w:tcPr>
          <w:p w14:paraId="2C6FBA56" w14:textId="77777777" w:rsidR="00A27B03" w:rsidRPr="00782C33" w:rsidRDefault="00A27B03" w:rsidP="00827CA3">
            <w:pPr>
              <w:numPr>
                <w:ilvl w:val="0"/>
                <w:numId w:val="1"/>
              </w:numPr>
              <w:jc w:val="both"/>
              <w:rPr>
                <w:lang w:val="bg-BG"/>
              </w:rPr>
            </w:pPr>
          </w:p>
        </w:tc>
        <w:tc>
          <w:tcPr>
            <w:tcW w:w="1932" w:type="pct"/>
          </w:tcPr>
          <w:p w14:paraId="554C2F63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Срок за изпълнение</w:t>
            </w:r>
          </w:p>
        </w:tc>
        <w:tc>
          <w:tcPr>
            <w:tcW w:w="2809" w:type="pct"/>
          </w:tcPr>
          <w:p w14:paraId="66C2C101" w14:textId="77777777" w:rsidR="00A27B03" w:rsidRPr="00782C33" w:rsidRDefault="00A71FCA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1</w:t>
            </w:r>
            <w:r w:rsidR="00A27B03" w:rsidRPr="00782C33">
              <w:rPr>
                <w:lang w:val="bg-BG"/>
              </w:rPr>
              <w:t>0%</w:t>
            </w:r>
          </w:p>
        </w:tc>
      </w:tr>
      <w:tr w:rsidR="00CC5D6D" w:rsidRPr="00782C33" w14:paraId="73274FF5" w14:textId="77777777" w:rsidTr="00CC5D6D">
        <w:tc>
          <w:tcPr>
            <w:tcW w:w="259" w:type="pct"/>
          </w:tcPr>
          <w:p w14:paraId="55A9A93D" w14:textId="77777777" w:rsidR="00CC5D6D" w:rsidRPr="00782C33" w:rsidRDefault="00CC5D6D" w:rsidP="00827CA3">
            <w:pPr>
              <w:numPr>
                <w:ilvl w:val="0"/>
                <w:numId w:val="1"/>
              </w:numPr>
              <w:jc w:val="both"/>
              <w:rPr>
                <w:lang w:val="bg-BG"/>
              </w:rPr>
            </w:pPr>
          </w:p>
        </w:tc>
        <w:tc>
          <w:tcPr>
            <w:tcW w:w="1932" w:type="pct"/>
          </w:tcPr>
          <w:p w14:paraId="68CE74C1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Гаранционен срок</w:t>
            </w:r>
          </w:p>
        </w:tc>
        <w:tc>
          <w:tcPr>
            <w:tcW w:w="2809" w:type="pct"/>
          </w:tcPr>
          <w:p w14:paraId="53620A05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10%</w:t>
            </w:r>
          </w:p>
        </w:tc>
      </w:tr>
      <w:tr w:rsidR="00CC5D6D" w:rsidRPr="00782C33" w14:paraId="67E701BE" w14:textId="77777777" w:rsidTr="00CC5D6D">
        <w:tc>
          <w:tcPr>
            <w:tcW w:w="259" w:type="pct"/>
          </w:tcPr>
          <w:p w14:paraId="46336AA8" w14:textId="77777777" w:rsidR="00CC5D6D" w:rsidRPr="00782C33" w:rsidRDefault="00CC5D6D" w:rsidP="00827CA3">
            <w:pPr>
              <w:numPr>
                <w:ilvl w:val="0"/>
                <w:numId w:val="1"/>
              </w:numPr>
              <w:jc w:val="both"/>
              <w:rPr>
                <w:lang w:val="bg-BG"/>
              </w:rPr>
            </w:pPr>
          </w:p>
        </w:tc>
        <w:tc>
          <w:tcPr>
            <w:tcW w:w="1932" w:type="pct"/>
          </w:tcPr>
          <w:p w14:paraId="3D8F843A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Ниво на гаранционна поддръжка</w:t>
            </w:r>
          </w:p>
        </w:tc>
        <w:tc>
          <w:tcPr>
            <w:tcW w:w="2809" w:type="pct"/>
          </w:tcPr>
          <w:p w14:paraId="45D06CB4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10%</w:t>
            </w:r>
          </w:p>
        </w:tc>
      </w:tr>
      <w:tr w:rsidR="00CC5D6D" w:rsidRPr="00782C33" w14:paraId="4EE10C72" w14:textId="77777777" w:rsidTr="00CC5D6D">
        <w:tc>
          <w:tcPr>
            <w:tcW w:w="259" w:type="pct"/>
          </w:tcPr>
          <w:p w14:paraId="243AB363" w14:textId="77777777" w:rsidR="00CC5D6D" w:rsidRPr="00782C33" w:rsidRDefault="00CC5D6D" w:rsidP="00827CA3">
            <w:pPr>
              <w:numPr>
                <w:ilvl w:val="0"/>
                <w:numId w:val="1"/>
              </w:numPr>
              <w:jc w:val="both"/>
              <w:rPr>
                <w:lang w:val="bg-BG"/>
              </w:rPr>
            </w:pPr>
          </w:p>
        </w:tc>
        <w:tc>
          <w:tcPr>
            <w:tcW w:w="1932" w:type="pct"/>
          </w:tcPr>
          <w:p w14:paraId="7B009CE0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Цена</w:t>
            </w:r>
          </w:p>
        </w:tc>
        <w:tc>
          <w:tcPr>
            <w:tcW w:w="2809" w:type="pct"/>
          </w:tcPr>
          <w:p w14:paraId="618F3B41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40%</w:t>
            </w:r>
          </w:p>
        </w:tc>
      </w:tr>
    </w:tbl>
    <w:p w14:paraId="2AA75778" w14:textId="77777777" w:rsidR="00CC5D6D" w:rsidRPr="00782C33" w:rsidRDefault="00CC5D6D" w:rsidP="00CC5D6D">
      <w:pPr>
        <w:jc w:val="both"/>
        <w:rPr>
          <w:b/>
          <w:bCs/>
          <w:iCs/>
          <w:lang w:val="bg-BG"/>
        </w:rPr>
      </w:pPr>
    </w:p>
    <w:p w14:paraId="70D35934" w14:textId="77777777" w:rsidR="00CC5D6D" w:rsidRPr="00782C33" w:rsidRDefault="00CC5D6D" w:rsidP="00CC5D6D">
      <w:pPr>
        <w:jc w:val="both"/>
        <w:rPr>
          <w:b/>
          <w:lang w:val="bg-BG"/>
        </w:rPr>
      </w:pPr>
      <w:r w:rsidRPr="00782C33">
        <w:rPr>
          <w:b/>
          <w:bCs/>
          <w:iCs/>
          <w:lang w:val="bg-BG"/>
        </w:rPr>
        <w:t>Указания за определяне на оценката по всеки показател</w:t>
      </w:r>
      <w:r w:rsidRPr="00782C33">
        <w:rPr>
          <w:b/>
          <w:lang w:val="bg-BG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980"/>
        <w:gridCol w:w="7485"/>
      </w:tblGrid>
      <w:tr w:rsidR="00CC5D6D" w:rsidRPr="00782C33" w14:paraId="75CDD5CC" w14:textId="77777777" w:rsidTr="008E01B7">
        <w:tc>
          <w:tcPr>
            <w:tcW w:w="249" w:type="pct"/>
            <w:shd w:val="clear" w:color="auto" w:fill="B3B3B3"/>
          </w:tcPr>
          <w:p w14:paraId="77120C16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№</w:t>
            </w:r>
          </w:p>
        </w:tc>
        <w:tc>
          <w:tcPr>
            <w:tcW w:w="994" w:type="pct"/>
            <w:shd w:val="clear" w:color="auto" w:fill="B3B3B3"/>
          </w:tcPr>
          <w:p w14:paraId="0A668CED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Показател</w:t>
            </w:r>
          </w:p>
        </w:tc>
        <w:tc>
          <w:tcPr>
            <w:tcW w:w="3757" w:type="pct"/>
            <w:shd w:val="clear" w:color="auto" w:fill="B3B3B3"/>
          </w:tcPr>
          <w:p w14:paraId="1B3906FD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Указания за определяне на оценката</w:t>
            </w:r>
          </w:p>
        </w:tc>
      </w:tr>
      <w:tr w:rsidR="00CC5D6D" w:rsidRPr="00782C33" w14:paraId="2FA101BF" w14:textId="77777777" w:rsidTr="008E01B7">
        <w:tc>
          <w:tcPr>
            <w:tcW w:w="249" w:type="pct"/>
          </w:tcPr>
          <w:p w14:paraId="748FF4A8" w14:textId="77777777" w:rsidR="00CC5D6D" w:rsidRPr="00782C33" w:rsidRDefault="00CC5D6D" w:rsidP="00827CA3">
            <w:pPr>
              <w:numPr>
                <w:ilvl w:val="0"/>
                <w:numId w:val="2"/>
              </w:numPr>
              <w:jc w:val="both"/>
              <w:rPr>
                <w:lang w:val="bg-BG"/>
              </w:rPr>
            </w:pPr>
          </w:p>
        </w:tc>
        <w:tc>
          <w:tcPr>
            <w:tcW w:w="994" w:type="pct"/>
          </w:tcPr>
          <w:p w14:paraId="51A9D37B" w14:textId="77777777" w:rsidR="00CC5D6D" w:rsidRPr="00782C33" w:rsidRDefault="00CC5D6D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Техническо ниво</w:t>
            </w:r>
          </w:p>
        </w:tc>
        <w:tc>
          <w:tcPr>
            <w:tcW w:w="3757" w:type="pct"/>
          </w:tcPr>
          <w:p w14:paraId="7B22F8A9" w14:textId="77777777" w:rsidR="00B03174" w:rsidRPr="00782C33" w:rsidRDefault="00CC5D6D" w:rsidP="00B03174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Оценката по този показател се определя съгласно табл. 1</w:t>
            </w:r>
            <w:r w:rsidR="00176E25" w:rsidRPr="00782C33">
              <w:rPr>
                <w:lang w:val="bg-BG"/>
              </w:rPr>
              <w:t>.</w:t>
            </w:r>
          </w:p>
          <w:p w14:paraId="07AA6994" w14:textId="77777777" w:rsidR="00CC5D6D" w:rsidRPr="00782C33" w:rsidRDefault="00B03174" w:rsidP="00B03174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М</w:t>
            </w:r>
            <w:r w:rsidR="00CC5D6D" w:rsidRPr="00782C33">
              <w:rPr>
                <w:lang w:val="bg-BG"/>
              </w:rPr>
              <w:t>аксимално възможният брой точки е 100.</w:t>
            </w:r>
          </w:p>
        </w:tc>
      </w:tr>
      <w:tr w:rsidR="00A27B03" w:rsidRPr="00782C33" w14:paraId="23668B92" w14:textId="77777777" w:rsidTr="008E01B7">
        <w:tc>
          <w:tcPr>
            <w:tcW w:w="249" w:type="pct"/>
          </w:tcPr>
          <w:p w14:paraId="4ECCD1F4" w14:textId="77777777" w:rsidR="00A27B03" w:rsidRPr="00782C33" w:rsidRDefault="00A27B03" w:rsidP="00827CA3">
            <w:pPr>
              <w:numPr>
                <w:ilvl w:val="0"/>
                <w:numId w:val="2"/>
              </w:numPr>
              <w:jc w:val="both"/>
              <w:rPr>
                <w:lang w:val="bg-BG"/>
              </w:rPr>
            </w:pPr>
          </w:p>
        </w:tc>
        <w:tc>
          <w:tcPr>
            <w:tcW w:w="994" w:type="pct"/>
          </w:tcPr>
          <w:p w14:paraId="229F681E" w14:textId="77777777" w:rsidR="00A27B03" w:rsidRPr="00782C33" w:rsidRDefault="00A27B03" w:rsidP="00265D2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Срок за изпълнение</w:t>
            </w:r>
          </w:p>
        </w:tc>
        <w:tc>
          <w:tcPr>
            <w:tcW w:w="3757" w:type="pct"/>
          </w:tcPr>
          <w:p w14:paraId="5869FEA5" w14:textId="4157AD91" w:rsidR="00A27B03" w:rsidRDefault="00A27B03" w:rsidP="00265D2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Оценката по този показател се определя по следната формула:</w:t>
            </w:r>
          </w:p>
          <w:p w14:paraId="755ADF2C" w14:textId="77777777" w:rsidR="00A27B03" w:rsidRPr="00782C33" w:rsidRDefault="00A27B03" w:rsidP="00265D2D">
            <w:pPr>
              <w:jc w:val="both"/>
              <w:rPr>
                <w:lang w:val="bg-BG"/>
              </w:rPr>
            </w:pPr>
            <w:r w:rsidRPr="00782C33">
              <w:rPr>
                <w:position w:val="-30"/>
                <w:lang w:val="bg-BG"/>
              </w:rPr>
              <w:object w:dxaOrig="2120" w:dyaOrig="700" w14:anchorId="1E853AFF">
                <v:shape id="_x0000_i1030" type="#_x0000_t75" style="width:105.75pt;height:35.25pt" o:ole="">
                  <v:imagedata r:id="rId18" o:title=""/>
                </v:shape>
                <o:OLEObject Type="Embed" ProgID="Equation.3" ShapeID="_x0000_i1030" DrawAspect="Content" ObjectID="_1580228695" r:id="rId19"/>
              </w:object>
            </w:r>
            <w:r w:rsidRPr="00782C33">
              <w:rPr>
                <w:lang w:val="bg-BG"/>
              </w:rPr>
              <w:t>, където:</w:t>
            </w:r>
          </w:p>
          <w:p w14:paraId="3A309604" w14:textId="7A789A3A" w:rsidR="00A27B03" w:rsidRPr="00782C33" w:rsidRDefault="00A27B03" w:rsidP="00265D2D">
            <w:pPr>
              <w:jc w:val="both"/>
              <w:rPr>
                <w:lang w:val="bg-BG"/>
              </w:rPr>
            </w:pPr>
            <w:r w:rsidRPr="00782C33">
              <w:rPr>
                <w:position w:val="-10"/>
                <w:lang w:val="bg-BG"/>
              </w:rPr>
              <w:object w:dxaOrig="820" w:dyaOrig="340" w14:anchorId="783516B6">
                <v:shape id="_x0000_i1031" type="#_x0000_t75" style="width:41.25pt;height:17.25pt" o:ole="">
                  <v:imagedata r:id="rId20" o:title=""/>
                </v:shape>
                <o:OLEObject Type="Embed" ProgID="Equation.3" ShapeID="_x0000_i1031" DrawAspect="Content" ObjectID="_1580228696" r:id="rId21"/>
              </w:object>
            </w:r>
            <w:r w:rsidR="00FE203C" w:rsidRPr="00782C33">
              <w:rPr>
                <w:lang w:val="bg-BG"/>
              </w:rPr>
              <w:t xml:space="preserve"> </w:t>
            </w:r>
            <w:r w:rsidRPr="00782C33">
              <w:rPr>
                <w:lang w:val="bg-BG"/>
              </w:rPr>
              <w:t>- минимален срок за изпълнение, предложен от някой от кандидатите</w:t>
            </w:r>
            <w:r w:rsidR="006C17DC" w:rsidRPr="00782C33">
              <w:rPr>
                <w:lang w:val="bg-BG"/>
              </w:rPr>
              <w:t>, в календарни дни</w:t>
            </w:r>
            <w:r w:rsidRPr="00782C33">
              <w:rPr>
                <w:lang w:val="bg-BG"/>
              </w:rPr>
              <w:t>;</w:t>
            </w:r>
          </w:p>
          <w:p w14:paraId="74F7FB2E" w14:textId="3B10DAC9" w:rsidR="00A27B03" w:rsidRPr="00782C33" w:rsidRDefault="00A27B03" w:rsidP="00265D2D">
            <w:pPr>
              <w:jc w:val="both"/>
              <w:rPr>
                <w:lang w:val="bg-BG"/>
              </w:rPr>
            </w:pPr>
            <w:r w:rsidRPr="00782C33">
              <w:rPr>
                <w:position w:val="-12"/>
                <w:lang w:val="bg-BG"/>
              </w:rPr>
              <w:object w:dxaOrig="639" w:dyaOrig="360" w14:anchorId="27B53F4D">
                <v:shape id="_x0000_i1032" type="#_x0000_t75" style="width:32.25pt;height:18pt" o:ole="">
                  <v:imagedata r:id="rId22" o:title=""/>
                </v:shape>
                <o:OLEObject Type="Embed" ProgID="Equation.3" ShapeID="_x0000_i1032" DrawAspect="Content" ObjectID="_1580228697" r:id="rId23"/>
              </w:object>
            </w:r>
            <w:r w:rsidR="00FE203C" w:rsidRPr="00782C33">
              <w:rPr>
                <w:lang w:val="bg-BG"/>
              </w:rPr>
              <w:t xml:space="preserve"> </w:t>
            </w:r>
            <w:r w:rsidRPr="00782C33">
              <w:rPr>
                <w:lang w:val="bg-BG"/>
              </w:rPr>
              <w:t>- срок за изпълнение, предложен от страна на оценявания кандидат</w:t>
            </w:r>
            <w:r w:rsidR="006C17DC" w:rsidRPr="00782C33">
              <w:rPr>
                <w:lang w:val="bg-BG"/>
              </w:rPr>
              <w:t>, в календарни дни</w:t>
            </w:r>
            <w:r w:rsidRPr="00782C33">
              <w:rPr>
                <w:lang w:val="bg-BG"/>
              </w:rPr>
              <w:t>.</w:t>
            </w:r>
          </w:p>
          <w:p w14:paraId="686C0AD8" w14:textId="77777777" w:rsidR="00A27B03" w:rsidRPr="00782C33" w:rsidRDefault="00A27B03" w:rsidP="00265D2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Максимално възможният брой точки е 100.</w:t>
            </w:r>
          </w:p>
          <w:p w14:paraId="13E8F97B" w14:textId="77777777" w:rsidR="008A7FEC" w:rsidRPr="00782C33" w:rsidRDefault="008A7FEC" w:rsidP="008A7FEC">
            <w:pPr>
              <w:jc w:val="both"/>
              <w:rPr>
                <w:lang w:val="bg-BG"/>
              </w:rPr>
            </w:pPr>
            <w:r w:rsidRPr="00782C33">
              <w:rPr>
                <w:b/>
                <w:lang w:val="bg-BG"/>
              </w:rPr>
              <w:t>Забележки:</w:t>
            </w:r>
          </w:p>
          <w:p w14:paraId="6BB7A492" w14:textId="14995D4D" w:rsidR="008A7FEC" w:rsidRPr="00782C33" w:rsidRDefault="008A7FEC" w:rsidP="009B7D7B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 xml:space="preserve">Всеки кандидат следва да има предвид, че предложеният от него срок </w:t>
            </w:r>
            <w:r w:rsidR="009B7D7B" w:rsidRPr="00782C33">
              <w:rPr>
                <w:lang w:val="bg-BG"/>
              </w:rPr>
              <w:t xml:space="preserve">за изпълнение </w:t>
            </w:r>
            <w:r w:rsidRPr="00782C33">
              <w:rPr>
                <w:lang w:val="bg-BG"/>
              </w:rPr>
              <w:t xml:space="preserve">следва да бъде </w:t>
            </w:r>
            <w:r w:rsidR="009B7D7B" w:rsidRPr="00782C33">
              <w:rPr>
                <w:lang w:val="bg-BG"/>
              </w:rPr>
              <w:t xml:space="preserve">по-голям или равен на </w:t>
            </w:r>
            <w:r w:rsidR="006C17DC" w:rsidRPr="00782C33">
              <w:rPr>
                <w:lang w:val="bg-BG"/>
              </w:rPr>
              <w:t>5</w:t>
            </w:r>
            <w:r w:rsidR="009F1D25" w:rsidRPr="00782C33">
              <w:rPr>
                <w:lang w:val="bg-BG"/>
              </w:rPr>
              <w:t xml:space="preserve"> </w:t>
            </w:r>
            <w:r w:rsidR="009B7D7B" w:rsidRPr="00782C33">
              <w:rPr>
                <w:lang w:val="bg-BG"/>
              </w:rPr>
              <w:t>и по-малък или равен на 6</w:t>
            </w:r>
            <w:r w:rsidR="006C17DC" w:rsidRPr="00782C33">
              <w:rPr>
                <w:lang w:val="bg-BG"/>
              </w:rPr>
              <w:t>0</w:t>
            </w:r>
            <w:r w:rsidR="009B7D7B" w:rsidRPr="00782C33">
              <w:rPr>
                <w:lang w:val="bg-BG"/>
              </w:rPr>
              <w:t xml:space="preserve"> </w:t>
            </w:r>
            <w:r w:rsidR="006C17DC" w:rsidRPr="00782C33">
              <w:rPr>
                <w:lang w:val="bg-BG"/>
              </w:rPr>
              <w:t>календарни дни</w:t>
            </w:r>
            <w:r w:rsidR="009B7D7B" w:rsidRPr="00782C33">
              <w:rPr>
                <w:lang w:val="bg-BG"/>
              </w:rPr>
              <w:t>.</w:t>
            </w:r>
          </w:p>
          <w:p w14:paraId="7F315A6A" w14:textId="77777777" w:rsidR="009B7D7B" w:rsidRPr="00782C33" w:rsidRDefault="009B7D7B" w:rsidP="009B7D7B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Предложения, попадащи извън посочения диапазон, ще бъдат предложени за отстраняване и няма да бъдат разглеждани.</w:t>
            </w:r>
          </w:p>
        </w:tc>
      </w:tr>
      <w:tr w:rsidR="00A27B03" w:rsidRPr="00782C33" w14:paraId="21348BF5" w14:textId="77777777" w:rsidTr="008E01B7">
        <w:tc>
          <w:tcPr>
            <w:tcW w:w="249" w:type="pct"/>
          </w:tcPr>
          <w:p w14:paraId="30052BA5" w14:textId="77777777" w:rsidR="00A27B03" w:rsidRPr="00782C33" w:rsidRDefault="00A27B03" w:rsidP="00827CA3">
            <w:pPr>
              <w:numPr>
                <w:ilvl w:val="0"/>
                <w:numId w:val="2"/>
              </w:numPr>
              <w:jc w:val="both"/>
              <w:rPr>
                <w:lang w:val="bg-BG"/>
              </w:rPr>
            </w:pPr>
          </w:p>
        </w:tc>
        <w:tc>
          <w:tcPr>
            <w:tcW w:w="994" w:type="pct"/>
          </w:tcPr>
          <w:p w14:paraId="516816FB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Гаранционен срок</w:t>
            </w:r>
          </w:p>
        </w:tc>
        <w:tc>
          <w:tcPr>
            <w:tcW w:w="3757" w:type="pct"/>
          </w:tcPr>
          <w:p w14:paraId="2146844F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Оценката по този показател се определя по следната формула:</w:t>
            </w:r>
          </w:p>
          <w:p w14:paraId="294E9E79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30"/>
                <w:lang w:val="bg-BG"/>
              </w:rPr>
              <w:object w:dxaOrig="2340" w:dyaOrig="700" w14:anchorId="0D580496">
                <v:shape id="_x0000_i1033" type="#_x0000_t75" style="width:117pt;height:35.25pt" o:ole="">
                  <v:imagedata r:id="rId24" o:title=""/>
                </v:shape>
                <o:OLEObject Type="Embed" ProgID="Equation.3" ShapeID="_x0000_i1033" DrawAspect="Content" ObjectID="_1580228698" r:id="rId25"/>
              </w:object>
            </w:r>
            <w:r w:rsidRPr="00782C33">
              <w:rPr>
                <w:lang w:val="bg-BG"/>
              </w:rPr>
              <w:t xml:space="preserve">, където: </w:t>
            </w:r>
          </w:p>
          <w:p w14:paraId="48223E48" w14:textId="3A8D46AA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2"/>
                <w:lang w:val="bg-BG"/>
              </w:rPr>
              <w:object w:dxaOrig="840" w:dyaOrig="360" w14:anchorId="04B4A3C5">
                <v:shape id="_x0000_i1034" type="#_x0000_t75" style="width:42pt;height:18pt" o:ole="">
                  <v:imagedata r:id="rId26" o:title=""/>
                </v:shape>
                <o:OLEObject Type="Embed" ProgID="Equation.3" ShapeID="_x0000_i1034" DrawAspect="Content" ObjectID="_1580228699" r:id="rId27"/>
              </w:object>
            </w:r>
            <w:r w:rsidRPr="00782C33">
              <w:rPr>
                <w:lang w:val="bg-BG"/>
              </w:rPr>
              <w:t xml:space="preserve"> - гаранционен срок, предложен от страна на оценявания кандидат</w:t>
            </w:r>
            <w:r w:rsidR="006C17DC" w:rsidRPr="00782C33">
              <w:rPr>
                <w:lang w:val="bg-BG"/>
              </w:rPr>
              <w:t>, в години</w:t>
            </w:r>
            <w:r w:rsidRPr="00782C33">
              <w:rPr>
                <w:lang w:val="bg-BG"/>
              </w:rPr>
              <w:t>.</w:t>
            </w:r>
          </w:p>
          <w:p w14:paraId="64BC1E14" w14:textId="52E0F33D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2"/>
                <w:lang w:val="bg-BG"/>
              </w:rPr>
              <w:object w:dxaOrig="1040" w:dyaOrig="360" w14:anchorId="20FB75AA">
                <v:shape id="_x0000_i1035" type="#_x0000_t75" style="width:51.75pt;height:18pt" o:ole="">
                  <v:imagedata r:id="rId28" o:title=""/>
                </v:shape>
                <o:OLEObject Type="Embed" ProgID="Equation.3" ShapeID="_x0000_i1035" DrawAspect="Content" ObjectID="_1580228700" r:id="rId29"/>
              </w:object>
            </w:r>
            <w:r w:rsidRPr="00782C33">
              <w:rPr>
                <w:lang w:val="bg-BG"/>
              </w:rPr>
              <w:t xml:space="preserve"> - максимален гаранционен срок, предложен от някой от кандидатите</w:t>
            </w:r>
            <w:r w:rsidR="006C17DC" w:rsidRPr="00782C33">
              <w:rPr>
                <w:lang w:val="bg-BG"/>
              </w:rPr>
              <w:t>, в години</w:t>
            </w:r>
            <w:r w:rsidRPr="00782C33">
              <w:rPr>
                <w:lang w:val="bg-BG"/>
              </w:rPr>
              <w:t>;</w:t>
            </w:r>
          </w:p>
          <w:p w14:paraId="1FDAE1E0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Максимално възможният брой точки е 100.</w:t>
            </w:r>
          </w:p>
          <w:p w14:paraId="2B18047A" w14:textId="77777777" w:rsidR="009B7D7B" w:rsidRPr="00782C33" w:rsidRDefault="009B7D7B" w:rsidP="009B7D7B">
            <w:pPr>
              <w:jc w:val="both"/>
              <w:rPr>
                <w:lang w:val="bg-BG"/>
              </w:rPr>
            </w:pPr>
            <w:r w:rsidRPr="00782C33">
              <w:rPr>
                <w:b/>
                <w:lang w:val="bg-BG"/>
              </w:rPr>
              <w:t>Забележки:</w:t>
            </w:r>
          </w:p>
          <w:p w14:paraId="53707557" w14:textId="26EDFDCF" w:rsidR="009B7D7B" w:rsidRPr="00782C33" w:rsidRDefault="009B7D7B" w:rsidP="009B7D7B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 xml:space="preserve">Всеки кандидат следва да има предвид, че предложеният от него гаранционен срок следва да бъде по-голям </w:t>
            </w:r>
            <w:r w:rsidR="009F1D25" w:rsidRPr="00782C33">
              <w:rPr>
                <w:lang w:val="bg-BG"/>
              </w:rPr>
              <w:t>или равен на</w:t>
            </w:r>
            <w:r w:rsidRPr="00782C33">
              <w:rPr>
                <w:lang w:val="bg-BG"/>
              </w:rPr>
              <w:t xml:space="preserve"> </w:t>
            </w:r>
            <w:r w:rsidR="009F1D25" w:rsidRPr="00782C33">
              <w:rPr>
                <w:lang w:val="bg-BG"/>
              </w:rPr>
              <w:t>1</w:t>
            </w:r>
            <w:r w:rsidRPr="00782C33">
              <w:rPr>
                <w:lang w:val="bg-BG"/>
              </w:rPr>
              <w:t xml:space="preserve"> и по-малък или равен на </w:t>
            </w:r>
            <w:r w:rsidR="00FE5771" w:rsidRPr="00782C33">
              <w:rPr>
                <w:lang w:val="bg-BG"/>
              </w:rPr>
              <w:t>2</w:t>
            </w:r>
            <w:r w:rsidRPr="00782C33">
              <w:rPr>
                <w:lang w:val="bg-BG"/>
              </w:rPr>
              <w:t xml:space="preserve"> </w:t>
            </w:r>
            <w:r w:rsidR="009F1D25" w:rsidRPr="00782C33">
              <w:rPr>
                <w:lang w:val="bg-BG"/>
              </w:rPr>
              <w:t>години</w:t>
            </w:r>
            <w:r w:rsidRPr="00782C33">
              <w:rPr>
                <w:lang w:val="bg-BG"/>
              </w:rPr>
              <w:t>.</w:t>
            </w:r>
          </w:p>
          <w:p w14:paraId="1C526D37" w14:textId="77777777" w:rsidR="009B7D7B" w:rsidRPr="00782C33" w:rsidRDefault="009B7D7B" w:rsidP="009B7D7B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Предложения, попадащи извън посочения диапазон, ще бъдат предложени за отстраняване и няма да бъдат разглеждани.</w:t>
            </w:r>
          </w:p>
        </w:tc>
      </w:tr>
      <w:tr w:rsidR="00A27B03" w:rsidRPr="00782C33" w14:paraId="72297E87" w14:textId="77777777" w:rsidTr="008E01B7">
        <w:tc>
          <w:tcPr>
            <w:tcW w:w="249" w:type="pct"/>
          </w:tcPr>
          <w:p w14:paraId="77E9F996" w14:textId="77777777" w:rsidR="00A27B03" w:rsidRPr="00782C33" w:rsidRDefault="00A27B03" w:rsidP="00827CA3">
            <w:pPr>
              <w:numPr>
                <w:ilvl w:val="0"/>
                <w:numId w:val="2"/>
              </w:numPr>
              <w:jc w:val="both"/>
              <w:rPr>
                <w:lang w:val="bg-BG"/>
              </w:rPr>
            </w:pPr>
          </w:p>
        </w:tc>
        <w:tc>
          <w:tcPr>
            <w:tcW w:w="994" w:type="pct"/>
          </w:tcPr>
          <w:p w14:paraId="6618E98C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Ниво на гаранционна поддръжка</w:t>
            </w:r>
          </w:p>
        </w:tc>
        <w:tc>
          <w:tcPr>
            <w:tcW w:w="3757" w:type="pct"/>
          </w:tcPr>
          <w:p w14:paraId="64C49C03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Оценката по този показател се определя по следната формула:</w:t>
            </w:r>
          </w:p>
          <w:p w14:paraId="65A21E77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32"/>
                <w:lang w:val="bg-BG"/>
              </w:rPr>
              <w:object w:dxaOrig="3680" w:dyaOrig="760" w14:anchorId="7ACDAA4F">
                <v:shape id="_x0000_i1036" type="#_x0000_t75" style="width:183.75pt;height:38.25pt" o:ole="">
                  <v:imagedata r:id="rId30" o:title=""/>
                </v:shape>
                <o:OLEObject Type="Embed" ProgID="Equation.3" ShapeID="_x0000_i1036" DrawAspect="Content" ObjectID="_1580228701" r:id="rId31"/>
              </w:object>
            </w:r>
            <w:r w:rsidRPr="00782C33">
              <w:rPr>
                <w:lang w:val="bg-BG"/>
              </w:rPr>
              <w:t xml:space="preserve">, където: </w:t>
            </w:r>
          </w:p>
          <w:p w14:paraId="1777B358" w14:textId="256F7318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0"/>
                <w:lang w:val="bg-BG"/>
              </w:rPr>
              <w:object w:dxaOrig="760" w:dyaOrig="340" w14:anchorId="3F0B8306">
                <v:shape id="_x0000_i1037" type="#_x0000_t75" style="width:38.25pt;height:17.25pt" o:ole="">
                  <v:imagedata r:id="rId32" o:title=""/>
                </v:shape>
                <o:OLEObject Type="Embed" ProgID="Equation.3" ShapeID="_x0000_i1037" DrawAspect="Content" ObjectID="_1580228702" r:id="rId33"/>
              </w:object>
            </w:r>
            <w:r w:rsidRPr="00782C33">
              <w:rPr>
                <w:lang w:val="bg-BG"/>
              </w:rPr>
              <w:t xml:space="preserve"> - минимално време за реакция, предложено от някой от кандидатите</w:t>
            </w:r>
            <w:r w:rsidR="006C17DC" w:rsidRPr="00782C33">
              <w:rPr>
                <w:lang w:val="bg-BG"/>
              </w:rPr>
              <w:t>, в часове</w:t>
            </w:r>
            <w:r w:rsidRPr="00782C33">
              <w:rPr>
                <w:lang w:val="bg-BG"/>
              </w:rPr>
              <w:t>;</w:t>
            </w:r>
          </w:p>
          <w:p w14:paraId="6627F0F6" w14:textId="794FDC3F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2"/>
                <w:lang w:val="bg-BG"/>
              </w:rPr>
              <w:object w:dxaOrig="580" w:dyaOrig="360" w14:anchorId="37AE4D6E">
                <v:shape id="_x0000_i1038" type="#_x0000_t75" style="width:29.25pt;height:18pt" o:ole="">
                  <v:imagedata r:id="rId34" o:title=""/>
                </v:shape>
                <o:OLEObject Type="Embed" ProgID="Equation.3" ShapeID="_x0000_i1038" DrawAspect="Content" ObjectID="_1580228703" r:id="rId35"/>
              </w:object>
            </w:r>
            <w:r w:rsidRPr="00782C33">
              <w:rPr>
                <w:lang w:val="bg-BG"/>
              </w:rPr>
              <w:t xml:space="preserve"> - време за реакция, предложено от страна на оценявания кандидат</w:t>
            </w:r>
            <w:r w:rsidR="006C17DC" w:rsidRPr="00782C33">
              <w:rPr>
                <w:lang w:val="bg-BG"/>
              </w:rPr>
              <w:t>, в часове</w:t>
            </w:r>
            <w:r w:rsidRPr="00782C33">
              <w:rPr>
                <w:lang w:val="bg-BG"/>
              </w:rPr>
              <w:t>.</w:t>
            </w:r>
          </w:p>
          <w:p w14:paraId="2553FDD6" w14:textId="56375BFB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0"/>
                <w:lang w:val="bg-BG"/>
              </w:rPr>
              <w:object w:dxaOrig="980" w:dyaOrig="340" w14:anchorId="34DD3D0B">
                <v:shape id="_x0000_i1039" type="#_x0000_t75" style="width:48.75pt;height:17.25pt" o:ole="">
                  <v:imagedata r:id="rId36" o:title=""/>
                </v:shape>
                <o:OLEObject Type="Embed" ProgID="Equation.3" ShapeID="_x0000_i1039" DrawAspect="Content" ObjectID="_1580228704" r:id="rId37"/>
              </w:object>
            </w:r>
            <w:r w:rsidRPr="00782C33">
              <w:rPr>
                <w:lang w:val="bg-BG"/>
              </w:rPr>
              <w:t xml:space="preserve"> - минимално време за отстраняване на проблема, предложено от някой от кандидатите</w:t>
            </w:r>
            <w:r w:rsidR="006C17DC" w:rsidRPr="00782C33">
              <w:rPr>
                <w:lang w:val="bg-BG"/>
              </w:rPr>
              <w:t>, в часове</w:t>
            </w:r>
            <w:r w:rsidRPr="00782C33">
              <w:rPr>
                <w:lang w:val="bg-BG"/>
              </w:rPr>
              <w:t>;</w:t>
            </w:r>
          </w:p>
          <w:p w14:paraId="223DC6DF" w14:textId="1A95DFEF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2"/>
                <w:lang w:val="bg-BG"/>
              </w:rPr>
              <w:object w:dxaOrig="800" w:dyaOrig="360" w14:anchorId="267B9ECC">
                <v:shape id="_x0000_i1040" type="#_x0000_t75" style="width:39.75pt;height:18pt" o:ole="">
                  <v:imagedata r:id="rId38" o:title=""/>
                </v:shape>
                <o:OLEObject Type="Embed" ProgID="Equation.3" ShapeID="_x0000_i1040" DrawAspect="Content" ObjectID="_1580228705" r:id="rId39"/>
              </w:object>
            </w:r>
            <w:r w:rsidRPr="00782C33">
              <w:rPr>
                <w:lang w:val="bg-BG"/>
              </w:rPr>
              <w:t xml:space="preserve"> - време за отстраняване на проблема, предложено от страна на оценявания кандидат</w:t>
            </w:r>
            <w:r w:rsidR="006C17DC" w:rsidRPr="00782C33">
              <w:rPr>
                <w:lang w:val="bg-BG"/>
              </w:rPr>
              <w:t>, в часове</w:t>
            </w:r>
            <w:r w:rsidRPr="00782C33">
              <w:rPr>
                <w:lang w:val="bg-BG"/>
              </w:rPr>
              <w:t>.</w:t>
            </w:r>
          </w:p>
          <w:p w14:paraId="37032178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Максимално възможният брой точки е 100.</w:t>
            </w:r>
          </w:p>
          <w:p w14:paraId="0E27C4E0" w14:textId="77777777" w:rsidR="006C0295" w:rsidRPr="00782C33" w:rsidRDefault="006C0295" w:rsidP="006C0295">
            <w:pPr>
              <w:jc w:val="both"/>
              <w:rPr>
                <w:lang w:val="bg-BG"/>
              </w:rPr>
            </w:pPr>
            <w:r w:rsidRPr="00782C33">
              <w:rPr>
                <w:b/>
                <w:lang w:val="bg-BG"/>
              </w:rPr>
              <w:t>Забележки:</w:t>
            </w:r>
          </w:p>
          <w:p w14:paraId="26B87568" w14:textId="77777777" w:rsidR="006C0295" w:rsidRPr="00782C33" w:rsidRDefault="006C0295" w:rsidP="006C0295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 xml:space="preserve">Всеки кандидат следва да има предвид, че предложеното от него време за реакция следва да бъде по-голямо или равно на ¼ час и по-малко или равно на 2 часа, т.е. </w:t>
            </w:r>
            <w:r w:rsidRPr="00782C33">
              <w:rPr>
                <w:position w:val="-12"/>
                <w:lang w:val="bg-BG"/>
              </w:rPr>
              <w:object w:dxaOrig="1560" w:dyaOrig="360" w14:anchorId="6F87BCBE">
                <v:shape id="_x0000_i1041" type="#_x0000_t75" style="width:78pt;height:18pt" o:ole="">
                  <v:imagedata r:id="rId40" o:title=""/>
                </v:shape>
                <o:OLEObject Type="Embed" ProgID="Equation.3" ShapeID="_x0000_i1041" DrawAspect="Content" ObjectID="_1580228706" r:id="rId41"/>
              </w:object>
            </w:r>
            <w:r w:rsidRPr="00782C33">
              <w:rPr>
                <w:lang w:val="bg-BG"/>
              </w:rPr>
              <w:t xml:space="preserve"> часа.</w:t>
            </w:r>
          </w:p>
          <w:p w14:paraId="0D7CDAD2" w14:textId="77777777" w:rsidR="006C0295" w:rsidRPr="00782C33" w:rsidRDefault="006C0295" w:rsidP="006C0295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 xml:space="preserve">Всеки кандидат следва да има предвид, че предложеното от него време за отстраняване на проблема следва да бъде по-голямо или равно на ½  час и по-малко или равно на 8 часа, т.е. </w:t>
            </w:r>
            <w:r w:rsidRPr="00782C33">
              <w:rPr>
                <w:position w:val="-12"/>
                <w:lang w:val="bg-BG"/>
              </w:rPr>
              <w:object w:dxaOrig="1640" w:dyaOrig="360" w14:anchorId="4560AD8C">
                <v:shape id="_x0000_i1042" type="#_x0000_t75" style="width:81.75pt;height:18pt" o:ole="">
                  <v:imagedata r:id="rId42" o:title=""/>
                </v:shape>
                <o:OLEObject Type="Embed" ProgID="Equation.3" ShapeID="_x0000_i1042" DrawAspect="Content" ObjectID="_1580228707" r:id="rId43"/>
              </w:object>
            </w:r>
            <w:r w:rsidRPr="00782C33">
              <w:rPr>
                <w:lang w:val="bg-BG"/>
              </w:rPr>
              <w:t xml:space="preserve"> часа.</w:t>
            </w:r>
          </w:p>
          <w:p w14:paraId="09E35B12" w14:textId="77777777" w:rsidR="006C0295" w:rsidRPr="00782C33" w:rsidRDefault="006C0295" w:rsidP="006C0295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Предложения, попадащи извън посочените диапазони, ще бъдат предложени за отстраняване и няма да бъдат разглеждани.</w:t>
            </w:r>
          </w:p>
        </w:tc>
      </w:tr>
      <w:tr w:rsidR="00A27B03" w:rsidRPr="00782C33" w14:paraId="706A5C49" w14:textId="77777777" w:rsidTr="008E01B7">
        <w:tc>
          <w:tcPr>
            <w:tcW w:w="249" w:type="pct"/>
          </w:tcPr>
          <w:p w14:paraId="3CE7FBB3" w14:textId="77777777" w:rsidR="00A27B03" w:rsidRPr="00782C33" w:rsidRDefault="00A27B03" w:rsidP="00827CA3">
            <w:pPr>
              <w:numPr>
                <w:ilvl w:val="0"/>
                <w:numId w:val="2"/>
              </w:numPr>
              <w:jc w:val="both"/>
              <w:rPr>
                <w:lang w:val="bg-BG"/>
              </w:rPr>
            </w:pPr>
          </w:p>
        </w:tc>
        <w:tc>
          <w:tcPr>
            <w:tcW w:w="994" w:type="pct"/>
          </w:tcPr>
          <w:p w14:paraId="2AAFE935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Цена</w:t>
            </w:r>
          </w:p>
        </w:tc>
        <w:tc>
          <w:tcPr>
            <w:tcW w:w="3757" w:type="pct"/>
          </w:tcPr>
          <w:p w14:paraId="39924E4D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Оценката по този показател се определя по следната формула:</w:t>
            </w:r>
          </w:p>
          <w:p w14:paraId="3CD2B4B8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30"/>
                <w:lang w:val="bg-BG"/>
              </w:rPr>
              <w:object w:dxaOrig="1840" w:dyaOrig="700" w14:anchorId="28EEBCB0">
                <v:shape id="_x0000_i1043" type="#_x0000_t75" style="width:92.25pt;height:35.25pt" o:ole="">
                  <v:imagedata r:id="rId44" o:title=""/>
                </v:shape>
                <o:OLEObject Type="Embed" ProgID="Equation.3" ShapeID="_x0000_i1043" DrawAspect="Content" ObjectID="_1580228708" r:id="rId45"/>
              </w:object>
            </w:r>
            <w:r w:rsidRPr="00782C33">
              <w:rPr>
                <w:lang w:val="bg-BG"/>
              </w:rPr>
              <w:t xml:space="preserve">, където: </w:t>
            </w:r>
          </w:p>
          <w:p w14:paraId="7A6BBB06" w14:textId="3EDD420D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0"/>
                <w:lang w:val="bg-BG"/>
              </w:rPr>
              <w:object w:dxaOrig="540" w:dyaOrig="340" w14:anchorId="69C963D5">
                <v:shape id="_x0000_i1044" type="#_x0000_t75" style="width:27pt;height:17.25pt" o:ole="">
                  <v:imagedata r:id="rId46" o:title=""/>
                </v:shape>
                <o:OLEObject Type="Embed" ProgID="Equation.3" ShapeID="_x0000_i1044" DrawAspect="Content" ObjectID="_1580228709" r:id="rId47"/>
              </w:object>
            </w:r>
            <w:r w:rsidRPr="00782C33">
              <w:rPr>
                <w:lang w:val="bg-BG"/>
              </w:rPr>
              <w:t xml:space="preserve"> - минимална </w:t>
            </w:r>
            <w:r w:rsidR="006C17DC" w:rsidRPr="00782C33">
              <w:rPr>
                <w:lang w:val="bg-BG"/>
              </w:rPr>
              <w:t xml:space="preserve">обща </w:t>
            </w:r>
            <w:r w:rsidRPr="00782C33">
              <w:rPr>
                <w:lang w:val="bg-BG"/>
              </w:rPr>
              <w:t>цена, предложена от някой от кандидатите</w:t>
            </w:r>
            <w:r w:rsidR="006C17DC" w:rsidRPr="00782C33">
              <w:rPr>
                <w:lang w:val="bg-BG"/>
              </w:rPr>
              <w:t>, в лева</w:t>
            </w:r>
            <w:r w:rsidRPr="00782C33">
              <w:rPr>
                <w:lang w:val="bg-BG"/>
              </w:rPr>
              <w:t>;</w:t>
            </w:r>
          </w:p>
          <w:p w14:paraId="11F2E0A0" w14:textId="43B262CC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position w:val="-12"/>
                <w:lang w:val="bg-BG"/>
              </w:rPr>
              <w:object w:dxaOrig="380" w:dyaOrig="360" w14:anchorId="6E07CF8C">
                <v:shape id="_x0000_i1045" type="#_x0000_t75" style="width:18.75pt;height:18pt" o:ole="">
                  <v:imagedata r:id="rId48" o:title=""/>
                </v:shape>
                <o:OLEObject Type="Embed" ProgID="Equation.3" ShapeID="_x0000_i1045" DrawAspect="Content" ObjectID="_1580228710" r:id="rId49"/>
              </w:object>
            </w:r>
            <w:r w:rsidRPr="00782C33">
              <w:rPr>
                <w:lang w:val="bg-BG"/>
              </w:rPr>
              <w:t xml:space="preserve"> - </w:t>
            </w:r>
            <w:r w:rsidR="006C17DC" w:rsidRPr="00782C33">
              <w:rPr>
                <w:lang w:val="bg-BG"/>
              </w:rPr>
              <w:t xml:space="preserve">обща </w:t>
            </w:r>
            <w:r w:rsidRPr="00782C33">
              <w:rPr>
                <w:lang w:val="bg-BG"/>
              </w:rPr>
              <w:t>цена, предложена от страна на оценявания кандидат</w:t>
            </w:r>
            <w:r w:rsidR="006C17DC" w:rsidRPr="00782C33">
              <w:rPr>
                <w:lang w:val="bg-BG"/>
              </w:rPr>
              <w:t>, в лева</w:t>
            </w:r>
            <w:r w:rsidRPr="00782C33">
              <w:rPr>
                <w:lang w:val="bg-BG"/>
              </w:rPr>
              <w:t>.</w:t>
            </w:r>
          </w:p>
          <w:p w14:paraId="2DA00EF3" w14:textId="77777777" w:rsidR="00A27B03" w:rsidRPr="00782C33" w:rsidRDefault="00A27B03" w:rsidP="00CC5D6D">
            <w:pPr>
              <w:jc w:val="both"/>
              <w:rPr>
                <w:lang w:val="bg-BG"/>
              </w:rPr>
            </w:pPr>
            <w:r w:rsidRPr="00782C33">
              <w:rPr>
                <w:lang w:val="bg-BG"/>
              </w:rPr>
              <w:t>Максимално възможният брой точки е 100.</w:t>
            </w:r>
          </w:p>
        </w:tc>
      </w:tr>
    </w:tbl>
    <w:p w14:paraId="3B635ED2" w14:textId="77777777" w:rsidR="00CC5D6D" w:rsidRPr="00782C33" w:rsidRDefault="00CC5D6D" w:rsidP="00CC5D6D">
      <w:pPr>
        <w:jc w:val="both"/>
        <w:rPr>
          <w:b/>
          <w:lang w:val="bg-BG"/>
        </w:rPr>
      </w:pPr>
    </w:p>
    <w:p w14:paraId="6E397355" w14:textId="77777777" w:rsidR="006C0295" w:rsidRPr="00782C33" w:rsidRDefault="006C0295" w:rsidP="00CC5D6D">
      <w:pPr>
        <w:jc w:val="both"/>
        <w:rPr>
          <w:b/>
          <w:lang w:val="bg-BG"/>
        </w:rPr>
      </w:pPr>
    </w:p>
    <w:p w14:paraId="2D0A63F0" w14:textId="77777777" w:rsidR="006C0295" w:rsidRPr="00782C33" w:rsidRDefault="006C0295" w:rsidP="00CC5D6D">
      <w:pPr>
        <w:jc w:val="both"/>
        <w:rPr>
          <w:b/>
          <w:lang w:val="bg-BG"/>
        </w:rPr>
      </w:pPr>
    </w:p>
    <w:p w14:paraId="02A8C2EF" w14:textId="77777777" w:rsidR="006C0295" w:rsidRPr="00782C33" w:rsidRDefault="006C0295" w:rsidP="00CC5D6D">
      <w:pPr>
        <w:jc w:val="both"/>
        <w:rPr>
          <w:b/>
          <w:lang w:val="bg-BG"/>
        </w:rPr>
      </w:pPr>
    </w:p>
    <w:p w14:paraId="1F4B0F03" w14:textId="77777777" w:rsidR="006C0295" w:rsidRPr="00782C33" w:rsidRDefault="006C0295" w:rsidP="00CC5D6D">
      <w:pPr>
        <w:jc w:val="both"/>
        <w:rPr>
          <w:b/>
          <w:lang w:val="bg-BG"/>
        </w:rPr>
      </w:pPr>
    </w:p>
    <w:p w14:paraId="1D8BA4CF" w14:textId="77777777" w:rsidR="00CC5D6D" w:rsidRPr="00782C33" w:rsidRDefault="00CC5D6D" w:rsidP="00CC5D6D">
      <w:pPr>
        <w:jc w:val="both"/>
        <w:rPr>
          <w:lang w:val="bg-BG"/>
        </w:rPr>
      </w:pPr>
      <w:r w:rsidRPr="00782C33">
        <w:rPr>
          <w:lang w:val="bg-BG"/>
        </w:rPr>
        <w:t xml:space="preserve">Таблица 1. </w:t>
      </w:r>
      <w:r w:rsidR="00B03174" w:rsidRPr="00782C33">
        <w:rPr>
          <w:lang w:val="bg-BG"/>
        </w:rPr>
        <w:t>Техническо ниво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168"/>
        <w:gridCol w:w="908"/>
      </w:tblGrid>
      <w:tr w:rsidR="00BD7EED" w:rsidRPr="00782C33" w14:paraId="537864AD" w14:textId="77777777" w:rsidTr="002129D8">
        <w:trPr>
          <w:trHeight w:val="300"/>
        </w:trPr>
        <w:tc>
          <w:tcPr>
            <w:tcW w:w="1449" w:type="pct"/>
            <w:tcBorders>
              <w:bottom w:val="single" w:sz="4" w:space="0" w:color="auto"/>
            </w:tcBorders>
            <w:shd w:val="clear" w:color="auto" w:fill="D9D9D9"/>
          </w:tcPr>
          <w:p w14:paraId="113E64F4" w14:textId="77777777" w:rsidR="00CC5D6D" w:rsidRPr="00782C33" w:rsidRDefault="00B03174" w:rsidP="00CC5D6D">
            <w:pPr>
              <w:jc w:val="both"/>
              <w:rPr>
                <w:b/>
                <w:lang w:val="bg-BG"/>
              </w:rPr>
            </w:pPr>
            <w:proofErr w:type="spellStart"/>
            <w:r w:rsidRPr="00782C33">
              <w:rPr>
                <w:b/>
                <w:lang w:val="bg-BG"/>
              </w:rPr>
              <w:t>Подпоказател</w:t>
            </w:r>
            <w:proofErr w:type="spellEnd"/>
          </w:p>
        </w:tc>
        <w:tc>
          <w:tcPr>
            <w:tcW w:w="3096" w:type="pct"/>
            <w:tcBorders>
              <w:bottom w:val="single" w:sz="4" w:space="0" w:color="auto"/>
            </w:tcBorders>
            <w:shd w:val="clear" w:color="auto" w:fill="D9D9D9"/>
          </w:tcPr>
          <w:p w14:paraId="21B3B09F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Параметри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D9D9D9"/>
          </w:tcPr>
          <w:p w14:paraId="058B7E49" w14:textId="77777777" w:rsidR="00CC5D6D" w:rsidRPr="00782C33" w:rsidRDefault="00CC5D6D" w:rsidP="00CC5D6D">
            <w:pPr>
              <w:jc w:val="both"/>
              <w:rPr>
                <w:b/>
                <w:lang w:val="bg-BG"/>
              </w:rPr>
            </w:pPr>
            <w:r w:rsidRPr="00782C33">
              <w:rPr>
                <w:b/>
                <w:lang w:val="bg-BG"/>
              </w:rPr>
              <w:t>Точки</w:t>
            </w:r>
          </w:p>
        </w:tc>
      </w:tr>
      <w:tr w:rsidR="008F3B53" w:rsidRPr="00782C33" w14:paraId="18416510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D9E2F3" w:themeFill="accent1" w:themeFillTint="33"/>
          </w:tcPr>
          <w:p w14:paraId="0A17F655" w14:textId="497169D8" w:rsidR="008F3B53" w:rsidRPr="002129D8" w:rsidRDefault="008F3B53" w:rsidP="00D86850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Графични възможности на </w:t>
            </w:r>
            <w:r w:rsidRPr="00A43790">
              <w:rPr>
                <w:b/>
                <w:bCs/>
                <w:lang w:val="bg-BG"/>
              </w:rPr>
              <w:t>компютърната работна станция</w:t>
            </w:r>
            <w:r w:rsidR="004E1B4B">
              <w:rPr>
                <w:b/>
                <w:bCs/>
              </w:rPr>
              <w:t xml:space="preserve"> </w:t>
            </w:r>
            <w:r w:rsidR="004E1B4B">
              <w:rPr>
                <w:b/>
                <w:bCs/>
                <w:lang w:val="bg-BG"/>
              </w:rPr>
              <w:t>за</w:t>
            </w:r>
            <w:r w:rsidR="002129D8">
              <w:rPr>
                <w:b/>
                <w:bCs/>
                <w:lang w:val="bg-BG"/>
              </w:rPr>
              <w:t xml:space="preserve"> работа с </w:t>
            </w:r>
            <w:r w:rsidR="002129D8">
              <w:rPr>
                <w:b/>
                <w:bCs/>
              </w:rPr>
              <w:t>2D</w:t>
            </w:r>
            <w:r w:rsidR="002129D8">
              <w:rPr>
                <w:b/>
                <w:bCs/>
                <w:lang w:val="bg-BG"/>
              </w:rPr>
              <w:t xml:space="preserve"> изображения</w:t>
            </w:r>
          </w:p>
        </w:tc>
        <w:tc>
          <w:tcPr>
            <w:tcW w:w="3096" w:type="pct"/>
            <w:shd w:val="clear" w:color="auto" w:fill="D9E2F3" w:themeFill="accent1" w:themeFillTint="33"/>
          </w:tcPr>
          <w:p w14:paraId="5451D2C7" w14:textId="4E38CD3B" w:rsidR="008F3B53" w:rsidRPr="002129D8" w:rsidRDefault="002129D8" w:rsidP="00782C3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Много високи (</w:t>
            </w:r>
            <w:r>
              <w:rPr>
                <w:bCs/>
                <w:lang w:val="bg-BG"/>
              </w:rPr>
              <w:t>≥</w:t>
            </w:r>
            <w:r>
              <w:rPr>
                <w:lang w:val="bg-BG"/>
              </w:rPr>
              <w:t xml:space="preserve"> 8</w:t>
            </w:r>
            <w:r w:rsidR="00940632">
              <w:rPr>
                <w:lang w:val="bg-BG"/>
              </w:rPr>
              <w:t>0</w:t>
            </w:r>
            <w:r>
              <w:rPr>
                <w:lang w:val="bg-BG"/>
              </w:rPr>
              <w:t xml:space="preserve">0 точки </w:t>
            </w:r>
            <w:r>
              <w:t xml:space="preserve">G2D </w:t>
            </w:r>
            <w:proofErr w:type="spellStart"/>
            <w:r>
              <w:rPr>
                <w:lang w:val="bg-BG"/>
              </w:rPr>
              <w:t>бенчмарк</w:t>
            </w:r>
            <w:proofErr w:type="spellEnd"/>
            <w:r>
              <w:rPr>
                <w:lang w:val="bg-BG"/>
              </w:rPr>
              <w:t xml:space="preserve"> съгласно </w:t>
            </w:r>
            <w:hyperlink r:id="rId50" w:history="1">
              <w:r w:rsidRPr="00CE6182">
                <w:rPr>
                  <w:rStyle w:val="Hyperlink"/>
                  <w:lang w:val="bg-BG"/>
                </w:rPr>
                <w:t>https://www.videocardbenchmark.net/GPU_mega_page.html</w:t>
              </w:r>
            </w:hyperlink>
            <w:r>
              <w:rPr>
                <w:lang w:val="bg-BG"/>
              </w:rPr>
              <w:t>)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620FEE9A" w14:textId="793656B3" w:rsidR="008F3B53" w:rsidRDefault="00940632" w:rsidP="00782C3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15</w:t>
            </w:r>
          </w:p>
        </w:tc>
      </w:tr>
      <w:tr w:rsidR="002129D8" w:rsidRPr="00782C33" w14:paraId="67B8B6E2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74417108" w14:textId="77777777" w:rsidR="002129D8" w:rsidRDefault="002129D8" w:rsidP="00D86850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0D9A3D44" w14:textId="3C4E301A" w:rsidR="002129D8" w:rsidRDefault="002129D8" w:rsidP="00782C3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Високи (</w:t>
            </w:r>
            <w:r>
              <w:t>[</w:t>
            </w:r>
            <w:r w:rsidR="00940632">
              <w:rPr>
                <w:lang w:val="bg-BG"/>
              </w:rPr>
              <w:t>6</w:t>
            </w:r>
            <w:r>
              <w:rPr>
                <w:lang w:val="bg-BG"/>
              </w:rPr>
              <w:t>50; 8</w:t>
            </w:r>
            <w:r w:rsidR="00940632">
              <w:rPr>
                <w:lang w:val="bg-BG"/>
              </w:rPr>
              <w:t>0</w:t>
            </w:r>
            <w:r>
              <w:rPr>
                <w:lang w:val="bg-BG"/>
              </w:rPr>
              <w:t>0</w:t>
            </w:r>
            <w:r>
              <w:t>)</w:t>
            </w:r>
            <w:r>
              <w:rPr>
                <w:lang w:val="bg-BG"/>
              </w:rPr>
              <w:t xml:space="preserve"> точки </w:t>
            </w:r>
            <w:r>
              <w:t xml:space="preserve">G2D </w:t>
            </w:r>
            <w:proofErr w:type="spellStart"/>
            <w:r>
              <w:rPr>
                <w:lang w:val="bg-BG"/>
              </w:rPr>
              <w:t>бенчмарк</w:t>
            </w:r>
            <w:proofErr w:type="spellEnd"/>
            <w:r>
              <w:rPr>
                <w:lang w:val="bg-BG"/>
              </w:rPr>
              <w:t xml:space="preserve"> съгласно </w:t>
            </w:r>
            <w:hyperlink r:id="rId51" w:history="1">
              <w:r w:rsidRPr="00CE6182">
                <w:rPr>
                  <w:rStyle w:val="Hyperlink"/>
                  <w:lang w:val="bg-BG"/>
                </w:rPr>
                <w:t>https://www.videocardbenchmark.net/GPU_mega_page.html</w:t>
              </w:r>
            </w:hyperlink>
            <w:r>
              <w:rPr>
                <w:lang w:val="bg-BG"/>
              </w:rPr>
              <w:t>)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712D08D5" w14:textId="76BEAB2F" w:rsidR="002129D8" w:rsidRDefault="00940632" w:rsidP="00782C3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</w:tr>
      <w:tr w:rsidR="008F3B53" w:rsidRPr="00782C33" w14:paraId="3951AB2E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2AAACF62" w14:textId="77777777" w:rsidR="008F3B53" w:rsidRDefault="008F3B53" w:rsidP="00D86850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75E2A61C" w14:textId="125A0F89" w:rsidR="008F3B53" w:rsidRPr="00782C33" w:rsidRDefault="002129D8" w:rsidP="00782C3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Средни (</w:t>
            </w:r>
            <w:r>
              <w:t>[</w:t>
            </w:r>
            <w:r>
              <w:rPr>
                <w:lang w:val="bg-BG"/>
              </w:rPr>
              <w:t>500; 650</w:t>
            </w:r>
            <w:r>
              <w:t>)</w:t>
            </w:r>
            <w:r>
              <w:rPr>
                <w:lang w:val="bg-BG"/>
              </w:rPr>
              <w:t xml:space="preserve"> точки </w:t>
            </w:r>
            <w:r>
              <w:t xml:space="preserve">G2D </w:t>
            </w:r>
            <w:proofErr w:type="spellStart"/>
            <w:r>
              <w:rPr>
                <w:lang w:val="bg-BG"/>
              </w:rPr>
              <w:t>бенчмарк</w:t>
            </w:r>
            <w:proofErr w:type="spellEnd"/>
            <w:r>
              <w:rPr>
                <w:lang w:val="bg-BG"/>
              </w:rPr>
              <w:t xml:space="preserve"> съгласно </w:t>
            </w:r>
            <w:hyperlink r:id="rId52" w:history="1">
              <w:r w:rsidRPr="00CE6182">
                <w:rPr>
                  <w:rStyle w:val="Hyperlink"/>
                  <w:lang w:val="bg-BG"/>
                </w:rPr>
                <w:t>https://www.videocardbenchmark.net/GPU_mega_page.html</w:t>
              </w:r>
            </w:hyperlink>
            <w:r>
              <w:rPr>
                <w:lang w:val="bg-BG"/>
              </w:rPr>
              <w:t>)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130B7344" w14:textId="1E694C32" w:rsidR="008F3B53" w:rsidRDefault="00940632" w:rsidP="00782C3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</w:tr>
      <w:tr w:rsidR="002129D8" w:rsidRPr="00782C33" w14:paraId="34702861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5B66F75A" w14:textId="77777777" w:rsidR="002129D8" w:rsidRDefault="002129D8" w:rsidP="00D86850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182C2FBC" w14:textId="1C9F567F" w:rsidR="002129D8" w:rsidRDefault="002129D8" w:rsidP="00782C3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Ниски (</w:t>
            </w:r>
            <w:r>
              <w:t>[</w:t>
            </w:r>
            <w:r>
              <w:rPr>
                <w:lang w:val="bg-BG"/>
              </w:rPr>
              <w:t>350; 500</w:t>
            </w:r>
            <w:r>
              <w:t>)</w:t>
            </w:r>
            <w:r>
              <w:rPr>
                <w:lang w:val="bg-BG"/>
              </w:rPr>
              <w:t xml:space="preserve"> точки </w:t>
            </w:r>
            <w:r>
              <w:t xml:space="preserve">G2D </w:t>
            </w:r>
            <w:proofErr w:type="spellStart"/>
            <w:r>
              <w:rPr>
                <w:lang w:val="bg-BG"/>
              </w:rPr>
              <w:t>бенчмарк</w:t>
            </w:r>
            <w:proofErr w:type="spellEnd"/>
            <w:r>
              <w:rPr>
                <w:lang w:val="bg-BG"/>
              </w:rPr>
              <w:t xml:space="preserve"> съгласно </w:t>
            </w:r>
            <w:hyperlink r:id="rId53" w:history="1">
              <w:r w:rsidRPr="00CE6182">
                <w:rPr>
                  <w:rStyle w:val="Hyperlink"/>
                  <w:lang w:val="bg-BG"/>
                </w:rPr>
                <w:t>https://www.videocardbenchmark.net/GPU_mega_page.html</w:t>
              </w:r>
            </w:hyperlink>
            <w:r>
              <w:rPr>
                <w:lang w:val="bg-BG"/>
              </w:rPr>
              <w:t>)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722FF252" w14:textId="2DEC7C11" w:rsidR="002129D8" w:rsidRDefault="00940632" w:rsidP="00782C33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</w:tr>
      <w:tr w:rsidR="002129D8" w:rsidRPr="00782C33" w14:paraId="72B5A946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5C2A99F1" w14:textId="77777777" w:rsidR="002129D8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6960A3C4" w14:textId="3B3FAEE3" w:rsidR="002129D8" w:rsidRPr="00782C33" w:rsidRDefault="002129D8" w:rsidP="002129D8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Много ниски (</w:t>
            </w:r>
            <w:r>
              <w:t>&lt;</w:t>
            </w:r>
            <w:r>
              <w:rPr>
                <w:lang w:val="bg-BG"/>
              </w:rPr>
              <w:t xml:space="preserve"> 35</w:t>
            </w:r>
            <w:r>
              <w:t>0</w:t>
            </w:r>
            <w:r>
              <w:rPr>
                <w:lang w:val="bg-BG"/>
              </w:rPr>
              <w:t xml:space="preserve"> точки </w:t>
            </w:r>
            <w:r>
              <w:t xml:space="preserve">G2D </w:t>
            </w:r>
            <w:proofErr w:type="spellStart"/>
            <w:r>
              <w:rPr>
                <w:lang w:val="bg-BG"/>
              </w:rPr>
              <w:t>бенчмарк</w:t>
            </w:r>
            <w:proofErr w:type="spellEnd"/>
            <w:r>
              <w:rPr>
                <w:lang w:val="bg-BG"/>
              </w:rPr>
              <w:t xml:space="preserve"> съгласно </w:t>
            </w:r>
            <w:hyperlink r:id="rId54" w:history="1">
              <w:r w:rsidRPr="00CE6182">
                <w:rPr>
                  <w:rStyle w:val="Hyperlink"/>
                  <w:lang w:val="bg-BG"/>
                </w:rPr>
                <w:t>https://www.videocardbenchmark.net/GPU_mega_page.html</w:t>
              </w:r>
            </w:hyperlink>
            <w:r>
              <w:rPr>
                <w:lang w:val="bg-BG"/>
              </w:rPr>
              <w:t>)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3B7781A7" w14:textId="0BB2D844" w:rsidR="002129D8" w:rsidRDefault="00940632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2129D8" w:rsidRPr="00782C33" w14:paraId="04FDB48E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D9E2F3" w:themeFill="accent1" w:themeFillTint="33"/>
          </w:tcPr>
          <w:p w14:paraId="4CBB167E" w14:textId="03D1CAB4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>Операционна система, инсталирана в компютърната работна станция</w:t>
            </w:r>
          </w:p>
        </w:tc>
        <w:tc>
          <w:tcPr>
            <w:tcW w:w="3096" w:type="pct"/>
            <w:shd w:val="clear" w:color="auto" w:fill="D9E2F3" w:themeFill="accent1" w:themeFillTint="33"/>
          </w:tcPr>
          <w:p w14:paraId="60AD9AC8" w14:textId="75733752" w:rsidR="002129D8" w:rsidRPr="0098799C" w:rsidRDefault="002129D8" w:rsidP="002129D8">
            <w:pPr>
              <w:jc w:val="both"/>
            </w:pPr>
            <w:r w:rsidRPr="00782C33">
              <w:rPr>
                <w:lang w:val="bg-BG"/>
              </w:rPr>
              <w:t>Microsoft Windows 10 Pro</w:t>
            </w:r>
            <w:r w:rsidR="0098799C">
              <w:t xml:space="preserve"> </w:t>
            </w:r>
            <w:r w:rsidR="0098799C">
              <w:rPr>
                <w:lang w:val="bg-BG"/>
              </w:rPr>
              <w:t xml:space="preserve">или </w:t>
            </w:r>
            <w:proofErr w:type="spellStart"/>
            <w:r w:rsidR="0098799C" w:rsidRPr="0098799C">
              <w:rPr>
                <w:lang w:val="bg-BG"/>
              </w:rPr>
              <w:t>macOS</w:t>
            </w:r>
            <w:proofErr w:type="spellEnd"/>
          </w:p>
        </w:tc>
        <w:tc>
          <w:tcPr>
            <w:tcW w:w="456" w:type="pct"/>
            <w:shd w:val="clear" w:color="auto" w:fill="D9E2F3" w:themeFill="accent1" w:themeFillTint="33"/>
          </w:tcPr>
          <w:p w14:paraId="3ECE2211" w14:textId="6A1A3F3B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15</w:t>
            </w:r>
          </w:p>
        </w:tc>
      </w:tr>
      <w:tr w:rsidR="002129D8" w:rsidRPr="00782C33" w14:paraId="3B2D00C7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457EC60C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2B8097B9" w14:textId="6675A6DA" w:rsidR="002129D8" w:rsidRPr="00782C33" w:rsidRDefault="002129D8" w:rsidP="002129D8">
            <w:pPr>
              <w:jc w:val="both"/>
            </w:pPr>
            <w:r w:rsidRPr="00782C33">
              <w:rPr>
                <w:lang w:val="bg-BG"/>
              </w:rPr>
              <w:t>Microsoft Windows 10</w:t>
            </w:r>
            <w:r>
              <w:rPr>
                <w:lang w:val="bg-BG"/>
              </w:rPr>
              <w:t xml:space="preserve"> </w:t>
            </w:r>
            <w:r>
              <w:t>Home and Business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7F49541E" w14:textId="17D15953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</w:tr>
      <w:tr w:rsidR="002129D8" w:rsidRPr="00782C33" w14:paraId="6104985C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4BA415C8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70E46CE6" w14:textId="637A51F6" w:rsidR="002129D8" w:rsidRPr="0098799C" w:rsidRDefault="002129D8" w:rsidP="002129D8">
            <w:pPr>
              <w:jc w:val="both"/>
              <w:rPr>
                <w:lang w:val="bg-BG"/>
              </w:rPr>
            </w:pPr>
            <w:r>
              <w:t>Linux</w:t>
            </w:r>
            <w:r w:rsidR="0098799C">
              <w:rPr>
                <w:lang w:val="bg-BG"/>
              </w:rPr>
              <w:t xml:space="preserve"> или </w:t>
            </w:r>
            <w:proofErr w:type="spellStart"/>
            <w:r w:rsidR="0098799C" w:rsidRPr="0098799C">
              <w:rPr>
                <w:lang w:val="bg-BG"/>
              </w:rPr>
              <w:t>Ubuntu</w:t>
            </w:r>
            <w:proofErr w:type="spellEnd"/>
          </w:p>
        </w:tc>
        <w:tc>
          <w:tcPr>
            <w:tcW w:w="456" w:type="pct"/>
            <w:shd w:val="clear" w:color="auto" w:fill="D9E2F3" w:themeFill="accent1" w:themeFillTint="33"/>
          </w:tcPr>
          <w:p w14:paraId="0632AC31" w14:textId="4DAD0312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</w:tr>
      <w:tr w:rsidR="002129D8" w:rsidRPr="00782C33" w14:paraId="35040046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20FCE82D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2163D40D" w14:textId="09939B2D" w:rsidR="002129D8" w:rsidRPr="00782C33" w:rsidRDefault="002129D8" w:rsidP="002129D8">
            <w:pPr>
              <w:jc w:val="both"/>
              <w:rPr>
                <w:lang w:val="bg-BG"/>
              </w:rPr>
            </w:pPr>
            <w:r>
              <w:t xml:space="preserve">DOS </w:t>
            </w:r>
            <w:r>
              <w:rPr>
                <w:lang w:val="bg-BG"/>
              </w:rPr>
              <w:t>или друга, извън посочените по-горе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0DCAB810" w14:textId="566988A1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2129D8" w:rsidRPr="00782C33" w14:paraId="0CF7B08E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204B32C0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7FE6C398" w14:textId="005D0894" w:rsidR="002129D8" w:rsidRPr="00782C33" w:rsidRDefault="002129D8" w:rsidP="002129D8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52EA98E0" w14:textId="6832DF41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2129D8" w:rsidRPr="00782C33" w14:paraId="4BC3C663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D9E2F3" w:themeFill="accent1" w:themeFillTint="33"/>
          </w:tcPr>
          <w:p w14:paraId="14045EEA" w14:textId="66CC209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>Монитор към компютърната работна станция</w:t>
            </w:r>
          </w:p>
        </w:tc>
        <w:tc>
          <w:tcPr>
            <w:tcW w:w="3096" w:type="pct"/>
            <w:shd w:val="clear" w:color="auto" w:fill="D9E2F3" w:themeFill="accent1" w:themeFillTint="33"/>
          </w:tcPr>
          <w:p w14:paraId="5AA3D07F" w14:textId="37AD326E" w:rsidR="002129D8" w:rsidRPr="00782C33" w:rsidRDefault="002129D8" w:rsidP="002129D8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С </w:t>
            </w:r>
            <w:r w:rsidRPr="00782C33">
              <w:rPr>
                <w:bCs/>
                <w:lang w:val="bg-BG"/>
              </w:rPr>
              <w:t xml:space="preserve">IPS </w:t>
            </w:r>
            <w:r>
              <w:rPr>
                <w:bCs/>
                <w:lang w:val="bg-BG"/>
              </w:rPr>
              <w:t xml:space="preserve">матрица и диагонал ≥ 60 </w:t>
            </w:r>
            <w:r w:rsidRPr="005230F0">
              <w:rPr>
                <w:bCs/>
                <w:lang w:val="bg-BG"/>
              </w:rPr>
              <w:t>cm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36AAA68A" w14:textId="653633C7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15</w:t>
            </w:r>
          </w:p>
        </w:tc>
      </w:tr>
      <w:tr w:rsidR="002129D8" w:rsidRPr="00782C33" w14:paraId="63FF6BEA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22315C2D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5AA9DF9F" w14:textId="3154F8C9" w:rsidR="002129D8" w:rsidRPr="00782C33" w:rsidRDefault="002129D8" w:rsidP="002129D8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С </w:t>
            </w:r>
            <w:r w:rsidRPr="00782C33">
              <w:rPr>
                <w:bCs/>
                <w:lang w:val="bg-BG"/>
              </w:rPr>
              <w:t>TN</w:t>
            </w:r>
            <w:r>
              <w:rPr>
                <w:bCs/>
                <w:lang w:val="bg-BG"/>
              </w:rPr>
              <w:t xml:space="preserve"> матрица и диагонал ≥ 60 </w:t>
            </w:r>
            <w:r w:rsidRPr="005230F0">
              <w:rPr>
                <w:bCs/>
                <w:lang w:val="bg-BG"/>
              </w:rPr>
              <w:t>cm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41F4B638" w14:textId="5C853504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</w:tr>
      <w:tr w:rsidR="002129D8" w:rsidRPr="00782C33" w14:paraId="750DE31A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107E901A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626B0252" w14:textId="576EB05B" w:rsidR="002129D8" w:rsidRDefault="002129D8" w:rsidP="002129D8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С </w:t>
            </w:r>
            <w:r w:rsidRPr="00782C33">
              <w:rPr>
                <w:bCs/>
                <w:lang w:val="bg-BG"/>
              </w:rPr>
              <w:t>VA</w:t>
            </w:r>
            <w:r>
              <w:rPr>
                <w:bCs/>
                <w:lang w:val="bg-BG"/>
              </w:rPr>
              <w:t xml:space="preserve"> матрица и диагонал ≥ 60 </w:t>
            </w:r>
            <w:r w:rsidRPr="005230F0">
              <w:rPr>
                <w:bCs/>
                <w:lang w:val="bg-BG"/>
              </w:rPr>
              <w:t>cm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3E44EB91" w14:textId="769EE916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</w:tr>
      <w:tr w:rsidR="002129D8" w:rsidRPr="00782C33" w14:paraId="3F593AB6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15AD17E4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2C7A3AF4" w14:textId="2EE19BB2" w:rsidR="002129D8" w:rsidRDefault="002129D8" w:rsidP="002129D8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С друг тип матрица или диагонал </w:t>
            </w:r>
            <w:r>
              <w:rPr>
                <w:bCs/>
              </w:rPr>
              <w:t>&lt;</w:t>
            </w:r>
            <w:r>
              <w:rPr>
                <w:bCs/>
                <w:lang w:val="bg-BG"/>
              </w:rPr>
              <w:t xml:space="preserve"> 60 </w:t>
            </w:r>
            <w:r w:rsidRPr="005230F0">
              <w:rPr>
                <w:bCs/>
                <w:lang w:val="bg-BG"/>
              </w:rPr>
              <w:t>cm</w:t>
            </w:r>
            <w:r>
              <w:rPr>
                <w:bCs/>
                <w:lang w:val="bg-BG"/>
              </w:rPr>
              <w:t xml:space="preserve"> 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68347429" w14:textId="4C264D96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2129D8" w:rsidRPr="00782C33" w14:paraId="0C192170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746A2F0A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289B93A9" w14:textId="1C04E1E5" w:rsidR="002129D8" w:rsidRPr="00782C33" w:rsidRDefault="002129D8" w:rsidP="002129D8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737C8C23" w14:textId="11207772" w:rsidR="002129D8" w:rsidRPr="00782C33" w:rsidRDefault="002129D8" w:rsidP="002129D8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2129D8" w:rsidRPr="00782C33" w14:paraId="01782BB9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D9E2F3" w:themeFill="accent1" w:themeFillTint="33"/>
          </w:tcPr>
          <w:p w14:paraId="309EA97E" w14:textId="2A9918E0" w:rsidR="002129D8" w:rsidRPr="00A43790" w:rsidRDefault="002129D8" w:rsidP="002129D8">
            <w:pPr>
              <w:jc w:val="both"/>
              <w:rPr>
                <w:b/>
                <w:lang w:val="bg-BG"/>
              </w:rPr>
            </w:pPr>
            <w:r w:rsidRPr="00A43790">
              <w:rPr>
                <w:b/>
                <w:bCs/>
                <w:lang w:val="bg-BG"/>
              </w:rPr>
              <w:t>DVD-RW оптично устройство вградено в компютърната работна станция</w:t>
            </w:r>
          </w:p>
        </w:tc>
        <w:tc>
          <w:tcPr>
            <w:tcW w:w="3096" w:type="pct"/>
            <w:shd w:val="clear" w:color="auto" w:fill="D9E2F3" w:themeFill="accent1" w:themeFillTint="33"/>
          </w:tcPr>
          <w:p w14:paraId="1E144371" w14:textId="437B7E6C" w:rsidR="002129D8" w:rsidRPr="00782C33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Има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5A797B33" w14:textId="2AB575D0" w:rsidR="002129D8" w:rsidRPr="00782C33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2D2436DC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7A3203AA" w14:textId="67BE032F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485D345A" w14:textId="02538E2F" w:rsidR="002129D8" w:rsidRPr="00782C33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5F21C234" w14:textId="1F9E84D6" w:rsidR="002129D8" w:rsidRPr="00782C33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02652C1B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D9E2F3" w:themeFill="accent1" w:themeFillTint="33"/>
          </w:tcPr>
          <w:p w14:paraId="36FD0966" w14:textId="30C140C2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>Клавиатура и мишка към компютърната работна станция</w:t>
            </w:r>
          </w:p>
        </w:tc>
        <w:tc>
          <w:tcPr>
            <w:tcW w:w="3096" w:type="pct"/>
            <w:shd w:val="clear" w:color="auto" w:fill="D9E2F3" w:themeFill="accent1" w:themeFillTint="33"/>
          </w:tcPr>
          <w:p w14:paraId="245E4F9E" w14:textId="4F4C8D27" w:rsidR="002129D8" w:rsidRPr="00782C33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 w:rsidRPr="009857A2">
              <w:rPr>
                <w:bCs/>
                <w:lang w:val="bg-BG"/>
              </w:rPr>
              <w:t>Безжични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512137C4" w14:textId="51BFBF19" w:rsidR="002129D8" w:rsidRPr="00782C33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</w:t>
            </w:r>
          </w:p>
        </w:tc>
      </w:tr>
      <w:tr w:rsidR="002129D8" w:rsidRPr="00782C33" w14:paraId="1687CBF1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3F19DF42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5E96BF77" w14:textId="6409A39F" w:rsidR="002129D8" w:rsidRPr="00782C33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 w:rsidRPr="009857A2">
              <w:rPr>
                <w:bCs/>
                <w:lang w:val="bg-BG"/>
              </w:rPr>
              <w:t>Жични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583C25ED" w14:textId="6E6ADAFA" w:rsidR="002129D8" w:rsidRPr="00782C33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</w:tr>
      <w:tr w:rsidR="002129D8" w:rsidRPr="00782C33" w14:paraId="380DECC1" w14:textId="77777777" w:rsidTr="002129D8">
        <w:trPr>
          <w:trHeight w:val="300"/>
        </w:trPr>
        <w:tc>
          <w:tcPr>
            <w:tcW w:w="1449" w:type="pct"/>
            <w:vMerge/>
            <w:shd w:val="clear" w:color="auto" w:fill="D9E2F3" w:themeFill="accent1" w:themeFillTint="33"/>
          </w:tcPr>
          <w:p w14:paraId="40E4E379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D9E2F3" w:themeFill="accent1" w:themeFillTint="33"/>
          </w:tcPr>
          <w:p w14:paraId="27F77DF6" w14:textId="3DD0A75A" w:rsidR="002129D8" w:rsidRPr="00782C33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D9E2F3" w:themeFill="accent1" w:themeFillTint="33"/>
          </w:tcPr>
          <w:p w14:paraId="5CA81A83" w14:textId="08840F5A" w:rsidR="002129D8" w:rsidRPr="00782C33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3A0298C8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FBE4D5" w:themeFill="accent2" w:themeFillTint="33"/>
          </w:tcPr>
          <w:p w14:paraId="7BD4D6C0" w14:textId="4F0A9B90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 xml:space="preserve">Време за печат на страница </w:t>
            </w:r>
            <w:r w:rsidR="0098799C" w:rsidRPr="00A43790">
              <w:rPr>
                <w:b/>
                <w:bCs/>
                <w:lang w:val="bg-BG"/>
              </w:rPr>
              <w:t xml:space="preserve">от гланцирана фотохартия </w:t>
            </w:r>
            <w:r w:rsidRPr="00A43790">
              <w:rPr>
                <w:b/>
                <w:bCs/>
                <w:lang w:val="bg-BG"/>
              </w:rPr>
              <w:t xml:space="preserve">с размер </w:t>
            </w:r>
            <w:r w:rsidRPr="00A43790">
              <w:rPr>
                <w:b/>
                <w:bCs/>
              </w:rPr>
              <w:t>A0</w:t>
            </w:r>
            <w:r w:rsidRPr="00A43790">
              <w:rPr>
                <w:b/>
                <w:bCs/>
                <w:lang w:val="bg-BG"/>
              </w:rPr>
              <w:t xml:space="preserve"> при стандартен режим на широкоформатния </w:t>
            </w:r>
            <w:proofErr w:type="spellStart"/>
            <w:r w:rsidRPr="00A43790">
              <w:rPr>
                <w:b/>
                <w:bCs/>
                <w:lang w:val="bg-BG"/>
              </w:rPr>
              <w:t>фотопринтер</w:t>
            </w:r>
            <w:proofErr w:type="spellEnd"/>
          </w:p>
        </w:tc>
        <w:tc>
          <w:tcPr>
            <w:tcW w:w="3096" w:type="pct"/>
            <w:shd w:val="clear" w:color="auto" w:fill="FBE4D5" w:themeFill="accent2" w:themeFillTint="33"/>
          </w:tcPr>
          <w:p w14:paraId="2F3F6D07" w14:textId="4646727A" w:rsidR="002129D8" w:rsidRPr="005230F0" w:rsidRDefault="002129D8" w:rsidP="002129D8">
            <w:pPr>
              <w:tabs>
                <w:tab w:val="left" w:pos="326"/>
              </w:tabs>
              <w:jc w:val="both"/>
              <w:rPr>
                <w:bCs/>
              </w:rPr>
            </w:pPr>
            <w:r>
              <w:rPr>
                <w:bCs/>
                <w:lang w:val="bg-BG"/>
              </w:rPr>
              <w:t xml:space="preserve">≤ 5 </w:t>
            </w:r>
            <w:r>
              <w:rPr>
                <w:bCs/>
              </w:rPr>
              <w:t>min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2F4660F6" w14:textId="156D600A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4</w:t>
            </w:r>
          </w:p>
        </w:tc>
      </w:tr>
      <w:tr w:rsidR="002129D8" w:rsidRPr="00782C33" w14:paraId="0C10C8DF" w14:textId="77777777" w:rsidTr="002129D8">
        <w:trPr>
          <w:trHeight w:val="300"/>
        </w:trPr>
        <w:tc>
          <w:tcPr>
            <w:tcW w:w="1449" w:type="pct"/>
            <w:vMerge/>
            <w:shd w:val="clear" w:color="auto" w:fill="FBE4D5" w:themeFill="accent2" w:themeFillTint="33"/>
          </w:tcPr>
          <w:p w14:paraId="5141B1B1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FBE4D5" w:themeFill="accent2" w:themeFillTint="33"/>
          </w:tcPr>
          <w:p w14:paraId="604AA1AD" w14:textId="33385B9D" w:rsidR="002129D8" w:rsidRPr="005230F0" w:rsidRDefault="002129D8" w:rsidP="002129D8">
            <w:pPr>
              <w:tabs>
                <w:tab w:val="left" w:pos="326"/>
              </w:tabs>
              <w:jc w:val="both"/>
              <w:rPr>
                <w:bCs/>
              </w:rPr>
            </w:pPr>
            <w:r>
              <w:rPr>
                <w:bCs/>
              </w:rPr>
              <w:t>&gt;</w:t>
            </w:r>
            <w:r>
              <w:rPr>
                <w:bCs/>
                <w:lang w:val="bg-BG"/>
              </w:rPr>
              <w:t xml:space="preserve"> 5 </w:t>
            </w:r>
            <w:r>
              <w:rPr>
                <w:bCs/>
              </w:rPr>
              <w:t>min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2A29438A" w14:textId="390AE2A0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</w:tr>
      <w:tr w:rsidR="002129D8" w:rsidRPr="00782C33" w14:paraId="2173D088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FBE4D5" w:themeFill="accent2" w:themeFillTint="33"/>
          </w:tcPr>
          <w:p w14:paraId="572E9DF6" w14:textId="0BE03E65" w:rsidR="002129D8" w:rsidRPr="00A43790" w:rsidRDefault="002129D8" w:rsidP="002129D8">
            <w:pPr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 xml:space="preserve">Възможност за подаване на </w:t>
            </w:r>
            <w:proofErr w:type="spellStart"/>
            <w:r w:rsidRPr="00A43790">
              <w:rPr>
                <w:b/>
                <w:bCs/>
                <w:lang w:val="bg-BG"/>
              </w:rPr>
              <w:t>ролна</w:t>
            </w:r>
            <w:proofErr w:type="spellEnd"/>
            <w:r w:rsidRPr="00A43790">
              <w:rPr>
                <w:b/>
                <w:bCs/>
                <w:lang w:val="bg-BG"/>
              </w:rPr>
              <w:t xml:space="preserve"> хартия на широкоформатния </w:t>
            </w:r>
            <w:proofErr w:type="spellStart"/>
            <w:r w:rsidRPr="00A43790">
              <w:rPr>
                <w:b/>
                <w:bCs/>
                <w:lang w:val="bg-BG"/>
              </w:rPr>
              <w:t>фотопринтер</w:t>
            </w:r>
            <w:proofErr w:type="spellEnd"/>
          </w:p>
        </w:tc>
        <w:tc>
          <w:tcPr>
            <w:tcW w:w="3096" w:type="pct"/>
            <w:shd w:val="clear" w:color="auto" w:fill="FBE4D5" w:themeFill="accent2" w:themeFillTint="33"/>
          </w:tcPr>
          <w:p w14:paraId="326EB8A4" w14:textId="5D36AA4D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≥ 2 ролки с възможност за автоматично превключване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5CAE2FFC" w14:textId="1DEE5CB3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</w:t>
            </w:r>
          </w:p>
        </w:tc>
      </w:tr>
      <w:tr w:rsidR="002129D8" w:rsidRPr="00782C33" w14:paraId="14292730" w14:textId="77777777" w:rsidTr="002129D8">
        <w:trPr>
          <w:trHeight w:val="300"/>
        </w:trPr>
        <w:tc>
          <w:tcPr>
            <w:tcW w:w="1449" w:type="pct"/>
            <w:vMerge/>
            <w:shd w:val="clear" w:color="auto" w:fill="FBE4D5" w:themeFill="accent2" w:themeFillTint="33"/>
          </w:tcPr>
          <w:p w14:paraId="24AA2E68" w14:textId="77777777" w:rsidR="002129D8" w:rsidRPr="00A43790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FBE4D5" w:themeFill="accent2" w:themeFillTint="33"/>
          </w:tcPr>
          <w:p w14:paraId="2FC30A93" w14:textId="2B6606B4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 ролка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6879651E" w14:textId="652C60F7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6057B001" w14:textId="77777777" w:rsidTr="002129D8">
        <w:trPr>
          <w:trHeight w:val="300"/>
        </w:trPr>
        <w:tc>
          <w:tcPr>
            <w:tcW w:w="1449" w:type="pct"/>
            <w:vMerge/>
            <w:shd w:val="clear" w:color="auto" w:fill="FBE4D5" w:themeFill="accent2" w:themeFillTint="33"/>
          </w:tcPr>
          <w:p w14:paraId="4B695F67" w14:textId="77777777" w:rsidR="002129D8" w:rsidRPr="00A43790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FBE4D5" w:themeFill="accent2" w:themeFillTint="33"/>
          </w:tcPr>
          <w:p w14:paraId="247DCB5C" w14:textId="5E7D24C0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08EF5334" w14:textId="31A1AA6D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713BCC2B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FBE4D5" w:themeFill="accent2" w:themeFillTint="33"/>
          </w:tcPr>
          <w:p w14:paraId="28790D91" w14:textId="4EFF2C6F" w:rsidR="002129D8" w:rsidRPr="00A43790" w:rsidRDefault="002129D8" w:rsidP="002129D8">
            <w:pPr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 xml:space="preserve">Интерфейси на широкоформатния </w:t>
            </w:r>
            <w:proofErr w:type="spellStart"/>
            <w:r w:rsidRPr="00A43790">
              <w:rPr>
                <w:b/>
                <w:bCs/>
                <w:lang w:val="bg-BG"/>
              </w:rPr>
              <w:t>фотопринтер</w:t>
            </w:r>
            <w:proofErr w:type="spellEnd"/>
          </w:p>
        </w:tc>
        <w:tc>
          <w:tcPr>
            <w:tcW w:w="3096" w:type="pct"/>
            <w:shd w:val="clear" w:color="auto" w:fill="FBE4D5" w:themeFill="accent2" w:themeFillTint="33"/>
          </w:tcPr>
          <w:p w14:paraId="470A2C2C" w14:textId="417CEB70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 w:rsidRPr="006924E9">
              <w:rPr>
                <w:bCs/>
                <w:lang w:val="bg-BG"/>
              </w:rPr>
              <w:t>USB, жичен и безжичен LAN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6C4D6C2C" w14:textId="450812CE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</w:t>
            </w:r>
          </w:p>
        </w:tc>
      </w:tr>
      <w:tr w:rsidR="002129D8" w:rsidRPr="00782C33" w14:paraId="26563285" w14:textId="77777777" w:rsidTr="002129D8">
        <w:trPr>
          <w:trHeight w:val="300"/>
        </w:trPr>
        <w:tc>
          <w:tcPr>
            <w:tcW w:w="1449" w:type="pct"/>
            <w:vMerge/>
            <w:shd w:val="clear" w:color="auto" w:fill="FBE4D5" w:themeFill="accent2" w:themeFillTint="33"/>
          </w:tcPr>
          <w:p w14:paraId="64897E9E" w14:textId="2A19E06B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FBE4D5" w:themeFill="accent2" w:themeFillTint="33"/>
          </w:tcPr>
          <w:p w14:paraId="09CB6CF0" w14:textId="00295332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2 измежду </w:t>
            </w:r>
            <w:r w:rsidRPr="006924E9">
              <w:rPr>
                <w:bCs/>
                <w:lang w:val="bg-BG"/>
              </w:rPr>
              <w:t>USB, жичен и безжичен LAN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5C1ED820" w14:textId="26565574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6F04CA5F" w14:textId="77777777" w:rsidTr="002129D8">
        <w:trPr>
          <w:trHeight w:val="300"/>
        </w:trPr>
        <w:tc>
          <w:tcPr>
            <w:tcW w:w="1449" w:type="pct"/>
            <w:vMerge/>
            <w:shd w:val="clear" w:color="auto" w:fill="FBE4D5" w:themeFill="accent2" w:themeFillTint="33"/>
          </w:tcPr>
          <w:p w14:paraId="7E887749" w14:textId="1D459B24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FBE4D5" w:themeFill="accent2" w:themeFillTint="33"/>
          </w:tcPr>
          <w:p w14:paraId="545528B9" w14:textId="538A5131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 измежду</w:t>
            </w:r>
            <w:r w:rsidRPr="006924E9">
              <w:rPr>
                <w:bCs/>
                <w:lang w:val="bg-BG"/>
              </w:rPr>
              <w:t xml:space="preserve"> USB, жичен и безжичен LAN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62082F20" w14:textId="582D0410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</w:tr>
      <w:tr w:rsidR="002129D8" w:rsidRPr="00782C33" w14:paraId="4F3E675B" w14:textId="77777777" w:rsidTr="002129D8">
        <w:trPr>
          <w:trHeight w:val="300"/>
        </w:trPr>
        <w:tc>
          <w:tcPr>
            <w:tcW w:w="1449" w:type="pct"/>
            <w:vMerge/>
            <w:shd w:val="clear" w:color="auto" w:fill="FBE4D5" w:themeFill="accent2" w:themeFillTint="33"/>
          </w:tcPr>
          <w:p w14:paraId="45D7157E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FBE4D5" w:themeFill="accent2" w:themeFillTint="33"/>
          </w:tcPr>
          <w:p w14:paraId="676052DF" w14:textId="723BE763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 измежду</w:t>
            </w:r>
            <w:r w:rsidRPr="006924E9">
              <w:rPr>
                <w:bCs/>
                <w:lang w:val="bg-BG"/>
              </w:rPr>
              <w:t xml:space="preserve"> USB, жичен и безжичен LAN</w:t>
            </w:r>
          </w:p>
        </w:tc>
        <w:tc>
          <w:tcPr>
            <w:tcW w:w="456" w:type="pct"/>
            <w:shd w:val="clear" w:color="auto" w:fill="FBE4D5" w:themeFill="accent2" w:themeFillTint="33"/>
          </w:tcPr>
          <w:p w14:paraId="75581584" w14:textId="6AC78BC7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37A920DB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EDEDED" w:themeFill="accent3" w:themeFillTint="33"/>
          </w:tcPr>
          <w:p w14:paraId="77C97624" w14:textId="55E72439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t>Максимална скорост на рязане</w:t>
            </w:r>
            <w:r w:rsidRPr="00A43790">
              <w:rPr>
                <w:b/>
                <w:bCs/>
              </w:rPr>
              <w:t xml:space="preserve"> </w:t>
            </w:r>
            <w:r w:rsidRPr="00A43790">
              <w:rPr>
                <w:b/>
                <w:bCs/>
                <w:lang w:val="bg-BG"/>
              </w:rPr>
              <w:t>на режещия плотер</w:t>
            </w:r>
          </w:p>
        </w:tc>
        <w:tc>
          <w:tcPr>
            <w:tcW w:w="3096" w:type="pct"/>
            <w:shd w:val="clear" w:color="auto" w:fill="EDEDED" w:themeFill="accent3" w:themeFillTint="33"/>
          </w:tcPr>
          <w:p w14:paraId="06C63EDD" w14:textId="27435AE2" w:rsidR="002129D8" w:rsidRPr="006976AC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≥ </w:t>
            </w:r>
            <w:r w:rsidRPr="00325923">
              <w:rPr>
                <w:bCs/>
                <w:color w:val="000000" w:themeColor="text1"/>
                <w:lang w:val="bg-BG"/>
              </w:rPr>
              <w:t>70</w:t>
            </w:r>
            <w:r w:rsidR="00325923" w:rsidRPr="00325923">
              <w:rPr>
                <w:bCs/>
                <w:color w:val="000000" w:themeColor="text1"/>
              </w:rPr>
              <w:t>0</w:t>
            </w:r>
            <w:r>
              <w:rPr>
                <w:bCs/>
                <w:lang w:val="bg-BG"/>
              </w:rPr>
              <w:t xml:space="preserve"> </w:t>
            </w:r>
            <w:r w:rsidR="00325923">
              <w:rPr>
                <w:bCs/>
              </w:rPr>
              <w:t>m</w:t>
            </w:r>
            <w:r w:rsidRPr="005230F0">
              <w:rPr>
                <w:bCs/>
                <w:lang w:val="bg-BG"/>
              </w:rPr>
              <w:t>m</w:t>
            </w:r>
            <w:r>
              <w:rPr>
                <w:bCs/>
              </w:rPr>
              <w:t>/s</w:t>
            </w:r>
          </w:p>
        </w:tc>
        <w:tc>
          <w:tcPr>
            <w:tcW w:w="456" w:type="pct"/>
            <w:shd w:val="clear" w:color="auto" w:fill="EDEDED" w:themeFill="accent3" w:themeFillTint="33"/>
          </w:tcPr>
          <w:p w14:paraId="7E665A74" w14:textId="385B773A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</w:t>
            </w:r>
          </w:p>
        </w:tc>
      </w:tr>
      <w:tr w:rsidR="002129D8" w:rsidRPr="00782C33" w14:paraId="22AF451D" w14:textId="77777777" w:rsidTr="002129D8">
        <w:trPr>
          <w:trHeight w:val="300"/>
        </w:trPr>
        <w:tc>
          <w:tcPr>
            <w:tcW w:w="1449" w:type="pct"/>
            <w:vMerge/>
            <w:shd w:val="clear" w:color="auto" w:fill="EDEDED" w:themeFill="accent3" w:themeFillTint="33"/>
          </w:tcPr>
          <w:p w14:paraId="5AF081DE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DEDED" w:themeFill="accent3" w:themeFillTint="33"/>
          </w:tcPr>
          <w:p w14:paraId="57B316D6" w14:textId="0F297689" w:rsidR="002129D8" w:rsidRPr="006924E9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</w:rPr>
              <w:t xml:space="preserve">&lt; </w:t>
            </w:r>
            <w:r w:rsidRPr="00325923">
              <w:rPr>
                <w:bCs/>
                <w:color w:val="000000" w:themeColor="text1"/>
                <w:lang w:val="bg-BG"/>
              </w:rPr>
              <w:t>70</w:t>
            </w:r>
            <w:r w:rsidR="00325923" w:rsidRPr="00325923">
              <w:rPr>
                <w:bCs/>
                <w:color w:val="000000" w:themeColor="text1"/>
              </w:rPr>
              <w:t>0</w:t>
            </w:r>
            <w:r>
              <w:rPr>
                <w:bCs/>
                <w:lang w:val="bg-BG"/>
              </w:rPr>
              <w:t xml:space="preserve"> </w:t>
            </w:r>
            <w:r w:rsidR="00325923">
              <w:rPr>
                <w:bCs/>
              </w:rPr>
              <w:t>m</w:t>
            </w:r>
            <w:r w:rsidRPr="005230F0">
              <w:rPr>
                <w:bCs/>
                <w:lang w:val="bg-BG"/>
              </w:rPr>
              <w:t>m</w:t>
            </w:r>
            <w:r>
              <w:rPr>
                <w:bCs/>
              </w:rPr>
              <w:t>/s</w:t>
            </w:r>
          </w:p>
        </w:tc>
        <w:tc>
          <w:tcPr>
            <w:tcW w:w="456" w:type="pct"/>
            <w:shd w:val="clear" w:color="auto" w:fill="EDEDED" w:themeFill="accent3" w:themeFillTint="33"/>
          </w:tcPr>
          <w:p w14:paraId="0C7FECE2" w14:textId="58076FD4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</w:p>
        </w:tc>
      </w:tr>
      <w:tr w:rsidR="002129D8" w:rsidRPr="00782C33" w14:paraId="639CA81E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EDEDED" w:themeFill="accent3" w:themeFillTint="33"/>
          </w:tcPr>
          <w:p w14:paraId="4838F2B5" w14:textId="7D73EBF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  <w:r w:rsidRPr="00A43790">
              <w:rPr>
                <w:b/>
                <w:bCs/>
                <w:lang w:val="bg-BG"/>
              </w:rPr>
              <w:lastRenderedPageBreak/>
              <w:t xml:space="preserve">Възможност за </w:t>
            </w:r>
            <w:r w:rsidR="00325923">
              <w:rPr>
                <w:b/>
                <w:bCs/>
                <w:lang w:val="bg-BG"/>
              </w:rPr>
              <w:t>автоматично</w:t>
            </w:r>
            <w:r w:rsidRPr="00A43790">
              <w:rPr>
                <w:b/>
                <w:bCs/>
                <w:lang w:val="bg-BG"/>
              </w:rPr>
              <w:t xml:space="preserve"> рязане по контур </w:t>
            </w:r>
            <w:r w:rsidR="00325923">
              <w:rPr>
                <w:b/>
                <w:bCs/>
                <w:lang w:val="bg-BG"/>
              </w:rPr>
              <w:t>на</w:t>
            </w:r>
            <w:r w:rsidRPr="00A43790">
              <w:rPr>
                <w:b/>
                <w:bCs/>
                <w:lang w:val="bg-BG"/>
              </w:rPr>
              <w:t xml:space="preserve"> режещия плотер</w:t>
            </w:r>
          </w:p>
        </w:tc>
        <w:tc>
          <w:tcPr>
            <w:tcW w:w="3096" w:type="pct"/>
            <w:shd w:val="clear" w:color="auto" w:fill="EDEDED" w:themeFill="accent3" w:themeFillTint="33"/>
          </w:tcPr>
          <w:p w14:paraId="4BC3DAC0" w14:textId="0C8F782B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Да</w:t>
            </w:r>
          </w:p>
        </w:tc>
        <w:tc>
          <w:tcPr>
            <w:tcW w:w="456" w:type="pct"/>
            <w:shd w:val="clear" w:color="auto" w:fill="EDEDED" w:themeFill="accent3" w:themeFillTint="33"/>
          </w:tcPr>
          <w:p w14:paraId="33ABDF27" w14:textId="4464BB1C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1FECE34E" w14:textId="77777777" w:rsidTr="002129D8">
        <w:trPr>
          <w:trHeight w:val="300"/>
        </w:trPr>
        <w:tc>
          <w:tcPr>
            <w:tcW w:w="1449" w:type="pct"/>
            <w:vMerge/>
            <w:shd w:val="clear" w:color="auto" w:fill="EDEDED" w:themeFill="accent3" w:themeFillTint="33"/>
          </w:tcPr>
          <w:p w14:paraId="17328545" w14:textId="77777777" w:rsidR="002129D8" w:rsidRPr="00A43790" w:rsidRDefault="002129D8" w:rsidP="002129D8">
            <w:pPr>
              <w:jc w:val="both"/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DEDED" w:themeFill="accent3" w:themeFillTint="33"/>
          </w:tcPr>
          <w:p w14:paraId="082F552D" w14:textId="0FD6975C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Не</w:t>
            </w:r>
          </w:p>
        </w:tc>
        <w:tc>
          <w:tcPr>
            <w:tcW w:w="456" w:type="pct"/>
            <w:shd w:val="clear" w:color="auto" w:fill="EDEDED" w:themeFill="accent3" w:themeFillTint="33"/>
          </w:tcPr>
          <w:p w14:paraId="1AE3602A" w14:textId="693D1B2B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6D722ED7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FFF2CC" w:themeFill="accent4" w:themeFillTint="33"/>
          </w:tcPr>
          <w:p w14:paraId="5F8E6DA0" w14:textId="12BCD618" w:rsidR="002129D8" w:rsidRPr="00A43790" w:rsidRDefault="002129D8" w:rsidP="002129D8">
            <w:pPr>
              <w:jc w:val="both"/>
              <w:rPr>
                <w:b/>
                <w:bCs/>
              </w:rPr>
            </w:pPr>
            <w:r w:rsidRPr="00A43790">
              <w:rPr>
                <w:b/>
                <w:bCs/>
                <w:lang w:val="bg-BG"/>
              </w:rPr>
              <w:t>Мощност на лазера на рутера за гравиране/</w:t>
            </w:r>
            <w:proofErr w:type="spellStart"/>
            <w:r w:rsidRPr="00A43790">
              <w:rPr>
                <w:b/>
                <w:bCs/>
                <w:lang w:val="bg-BG"/>
              </w:rPr>
              <w:t>фрезоване</w:t>
            </w:r>
            <w:proofErr w:type="spellEnd"/>
          </w:p>
        </w:tc>
        <w:tc>
          <w:tcPr>
            <w:tcW w:w="3096" w:type="pct"/>
            <w:shd w:val="clear" w:color="auto" w:fill="FFF2CC" w:themeFill="accent4" w:themeFillTint="33"/>
          </w:tcPr>
          <w:p w14:paraId="76107E1F" w14:textId="4023FDC5" w:rsidR="002129D8" w:rsidRPr="005B25E1" w:rsidRDefault="002129D8" w:rsidP="002129D8">
            <w:pPr>
              <w:tabs>
                <w:tab w:val="left" w:pos="326"/>
              </w:tabs>
              <w:jc w:val="both"/>
              <w:rPr>
                <w:bCs/>
              </w:rPr>
            </w:pPr>
            <w:r>
              <w:rPr>
                <w:bCs/>
                <w:lang w:val="bg-BG"/>
              </w:rPr>
              <w:t>≥</w:t>
            </w:r>
            <w:r>
              <w:rPr>
                <w:bCs/>
              </w:rPr>
              <w:t xml:space="preserve"> </w:t>
            </w:r>
            <w:r>
              <w:rPr>
                <w:bCs/>
                <w:lang w:val="bg-BG"/>
              </w:rPr>
              <w:t>8</w:t>
            </w:r>
            <w:r>
              <w:rPr>
                <w:bCs/>
              </w:rPr>
              <w:t>0 W</w:t>
            </w:r>
          </w:p>
        </w:tc>
        <w:tc>
          <w:tcPr>
            <w:tcW w:w="456" w:type="pct"/>
            <w:shd w:val="clear" w:color="auto" w:fill="FFF2CC" w:themeFill="accent4" w:themeFillTint="33"/>
          </w:tcPr>
          <w:p w14:paraId="71C353C9" w14:textId="43323E82" w:rsidR="002129D8" w:rsidRPr="00620A4A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10</w:t>
            </w:r>
          </w:p>
        </w:tc>
      </w:tr>
      <w:tr w:rsidR="002129D8" w:rsidRPr="00782C33" w14:paraId="341D38E7" w14:textId="77777777" w:rsidTr="002129D8">
        <w:trPr>
          <w:trHeight w:val="300"/>
        </w:trPr>
        <w:tc>
          <w:tcPr>
            <w:tcW w:w="1449" w:type="pct"/>
            <w:vMerge/>
            <w:shd w:val="clear" w:color="auto" w:fill="FFF2CC" w:themeFill="accent4" w:themeFillTint="33"/>
          </w:tcPr>
          <w:p w14:paraId="1AA950B1" w14:textId="1688DF26" w:rsidR="002129D8" w:rsidRPr="00A43790" w:rsidRDefault="002129D8" w:rsidP="002129D8">
            <w:pPr>
              <w:jc w:val="both"/>
              <w:rPr>
                <w:b/>
                <w:bCs/>
              </w:rPr>
            </w:pPr>
          </w:p>
        </w:tc>
        <w:tc>
          <w:tcPr>
            <w:tcW w:w="3096" w:type="pct"/>
            <w:shd w:val="clear" w:color="auto" w:fill="FFF2CC" w:themeFill="accent4" w:themeFillTint="33"/>
          </w:tcPr>
          <w:p w14:paraId="6C8949ED" w14:textId="47488BD2" w:rsidR="002129D8" w:rsidRPr="005B25E1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</w:rPr>
              <w:t>[60</w:t>
            </w:r>
            <w:r>
              <w:rPr>
                <w:bCs/>
                <w:lang w:val="bg-BG"/>
              </w:rPr>
              <w:t>; 80)</w:t>
            </w:r>
            <w:r>
              <w:rPr>
                <w:bCs/>
              </w:rPr>
              <w:t xml:space="preserve"> W</w:t>
            </w:r>
          </w:p>
        </w:tc>
        <w:tc>
          <w:tcPr>
            <w:tcW w:w="456" w:type="pct"/>
            <w:shd w:val="clear" w:color="auto" w:fill="FFF2CC" w:themeFill="accent4" w:themeFillTint="33"/>
          </w:tcPr>
          <w:p w14:paraId="69E5E8B4" w14:textId="66120955" w:rsidR="002129D8" w:rsidRPr="00620A4A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8</w:t>
            </w:r>
          </w:p>
        </w:tc>
      </w:tr>
      <w:tr w:rsidR="002129D8" w:rsidRPr="00782C33" w14:paraId="54C69A93" w14:textId="77777777" w:rsidTr="002129D8">
        <w:trPr>
          <w:trHeight w:val="300"/>
        </w:trPr>
        <w:tc>
          <w:tcPr>
            <w:tcW w:w="1449" w:type="pct"/>
            <w:vMerge/>
            <w:shd w:val="clear" w:color="auto" w:fill="FFF2CC" w:themeFill="accent4" w:themeFillTint="33"/>
          </w:tcPr>
          <w:p w14:paraId="7C8F0C30" w14:textId="77777777" w:rsidR="002129D8" w:rsidRPr="00A43790" w:rsidRDefault="002129D8" w:rsidP="002129D8">
            <w:pPr>
              <w:jc w:val="both"/>
              <w:rPr>
                <w:b/>
                <w:bCs/>
              </w:rPr>
            </w:pPr>
          </w:p>
        </w:tc>
        <w:tc>
          <w:tcPr>
            <w:tcW w:w="3096" w:type="pct"/>
            <w:shd w:val="clear" w:color="auto" w:fill="FFF2CC" w:themeFill="accent4" w:themeFillTint="33"/>
          </w:tcPr>
          <w:p w14:paraId="16D39057" w14:textId="20458CE2" w:rsidR="002129D8" w:rsidRPr="005B25E1" w:rsidRDefault="002129D8" w:rsidP="002129D8">
            <w:pPr>
              <w:tabs>
                <w:tab w:val="left" w:pos="326"/>
              </w:tabs>
              <w:jc w:val="both"/>
              <w:rPr>
                <w:bCs/>
              </w:rPr>
            </w:pPr>
            <w:r>
              <w:rPr>
                <w:bCs/>
              </w:rPr>
              <w:t>[50;60) W</w:t>
            </w:r>
          </w:p>
        </w:tc>
        <w:tc>
          <w:tcPr>
            <w:tcW w:w="456" w:type="pct"/>
            <w:shd w:val="clear" w:color="auto" w:fill="FFF2CC" w:themeFill="accent4" w:themeFillTint="33"/>
          </w:tcPr>
          <w:p w14:paraId="4D5519AB" w14:textId="41CF36D9" w:rsidR="002129D8" w:rsidRPr="00620A4A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6</w:t>
            </w:r>
          </w:p>
        </w:tc>
      </w:tr>
      <w:tr w:rsidR="002129D8" w:rsidRPr="00782C33" w14:paraId="586B1077" w14:textId="77777777" w:rsidTr="002129D8">
        <w:trPr>
          <w:trHeight w:val="300"/>
        </w:trPr>
        <w:tc>
          <w:tcPr>
            <w:tcW w:w="1449" w:type="pct"/>
            <w:vMerge/>
            <w:shd w:val="clear" w:color="auto" w:fill="FFF2CC" w:themeFill="accent4" w:themeFillTint="33"/>
          </w:tcPr>
          <w:p w14:paraId="6AAA9424" w14:textId="77777777" w:rsidR="002129D8" w:rsidRPr="00A43790" w:rsidRDefault="002129D8" w:rsidP="002129D8">
            <w:pPr>
              <w:jc w:val="both"/>
              <w:rPr>
                <w:b/>
                <w:bCs/>
              </w:rPr>
            </w:pPr>
          </w:p>
        </w:tc>
        <w:tc>
          <w:tcPr>
            <w:tcW w:w="3096" w:type="pct"/>
            <w:shd w:val="clear" w:color="auto" w:fill="FFF2CC" w:themeFill="accent4" w:themeFillTint="33"/>
          </w:tcPr>
          <w:p w14:paraId="2D022263" w14:textId="1C2C350D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</w:rPr>
            </w:pPr>
            <w:r>
              <w:rPr>
                <w:bCs/>
              </w:rPr>
              <w:t>&lt; 50 W</w:t>
            </w:r>
          </w:p>
        </w:tc>
        <w:tc>
          <w:tcPr>
            <w:tcW w:w="456" w:type="pct"/>
            <w:shd w:val="clear" w:color="auto" w:fill="FFF2CC" w:themeFill="accent4" w:themeFillTint="33"/>
          </w:tcPr>
          <w:p w14:paraId="45EE0CBA" w14:textId="2FD35914" w:rsidR="002129D8" w:rsidRPr="00620A4A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01D70E33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E2EFD9" w:themeFill="accent6" w:themeFillTint="33"/>
          </w:tcPr>
          <w:p w14:paraId="02BE2A69" w14:textId="2816A43F" w:rsidR="002129D8" w:rsidRPr="003C272E" w:rsidRDefault="002129D8" w:rsidP="002129D8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Подаване на мастилото към </w:t>
            </w:r>
            <w:r>
              <w:rPr>
                <w:b/>
                <w:lang w:val="bg-BG"/>
              </w:rPr>
              <w:t>п</w:t>
            </w:r>
            <w:r w:rsidRPr="00143BFB">
              <w:rPr>
                <w:b/>
                <w:lang w:val="bg-BG"/>
              </w:rPr>
              <w:t>ринтер</w:t>
            </w:r>
            <w:r>
              <w:rPr>
                <w:b/>
                <w:lang w:val="bg-BG"/>
              </w:rPr>
              <w:t>а</w:t>
            </w:r>
            <w:r w:rsidRPr="00143BFB">
              <w:rPr>
                <w:b/>
                <w:lang w:val="bg-BG"/>
              </w:rPr>
              <w:t xml:space="preserve"> за текстил</w:t>
            </w:r>
          </w:p>
        </w:tc>
        <w:tc>
          <w:tcPr>
            <w:tcW w:w="3096" w:type="pct"/>
            <w:shd w:val="clear" w:color="auto" w:fill="E2EFD9" w:themeFill="accent6" w:themeFillTint="33"/>
          </w:tcPr>
          <w:p w14:paraId="546DA9C0" w14:textId="1CE9A684" w:rsidR="002129D8" w:rsidRPr="00C112D7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От вакуумирани мастилници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0E162005" w14:textId="4C0DD868" w:rsidR="002129D8" w:rsidRPr="00C112D7" w:rsidRDefault="002129D8" w:rsidP="002129D8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129D8" w:rsidRPr="00782C33" w14:paraId="720A7DE4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2EED7B62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67A31AC4" w14:textId="23CA10F4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От отворени бутилки с мастило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7746CBEF" w14:textId="10FDC8AD" w:rsidR="002129D8" w:rsidRPr="00C112D7" w:rsidRDefault="002129D8" w:rsidP="002129D8">
            <w:pPr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129D8" w:rsidRPr="00782C33" w14:paraId="4DF55BF7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E2EFD9" w:themeFill="accent6" w:themeFillTint="33"/>
          </w:tcPr>
          <w:p w14:paraId="791E8836" w14:textId="1C83E3F5" w:rsidR="002129D8" w:rsidRDefault="002129D8" w:rsidP="002129D8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Консумативи за първоначално зареждане (работа) на </w:t>
            </w:r>
            <w:r>
              <w:rPr>
                <w:b/>
                <w:lang w:val="bg-BG"/>
              </w:rPr>
              <w:t>п</w:t>
            </w:r>
            <w:r w:rsidRPr="00143BFB">
              <w:rPr>
                <w:b/>
                <w:lang w:val="bg-BG"/>
              </w:rPr>
              <w:t>ринтер</w:t>
            </w:r>
            <w:r>
              <w:rPr>
                <w:b/>
                <w:lang w:val="bg-BG"/>
              </w:rPr>
              <w:t>а</w:t>
            </w:r>
            <w:r w:rsidRPr="00143BFB">
              <w:rPr>
                <w:b/>
                <w:lang w:val="bg-BG"/>
              </w:rPr>
              <w:t xml:space="preserve"> за текстил</w:t>
            </w:r>
          </w:p>
        </w:tc>
        <w:tc>
          <w:tcPr>
            <w:tcW w:w="3096" w:type="pct"/>
            <w:shd w:val="clear" w:color="auto" w:fill="E2EFD9" w:themeFill="accent6" w:themeFillTint="33"/>
          </w:tcPr>
          <w:p w14:paraId="235C76AE" w14:textId="4CA0FD21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 w:rsidRPr="00C112D7">
              <w:rPr>
                <w:bCs/>
                <w:lang w:val="bg-BG"/>
              </w:rPr>
              <w:t>Комплект касети с мастила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касети с почистващ разтвор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за почистване на главите</w:t>
            </w:r>
            <w:r>
              <w:rPr>
                <w:bCs/>
                <w:lang w:val="bg-BG"/>
              </w:rPr>
              <w:t xml:space="preserve">, </w:t>
            </w:r>
            <w:r w:rsidRPr="0079553A">
              <w:rPr>
                <w:bCs/>
                <w:lang w:val="bg-BG"/>
              </w:rPr>
              <w:t>разтвор за предварително третиране на тениски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2D41BCD1" w14:textId="1643BA21" w:rsidR="002129D8" w:rsidRDefault="008A7873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8</w:t>
            </w:r>
          </w:p>
        </w:tc>
      </w:tr>
      <w:tr w:rsidR="002129D8" w:rsidRPr="00782C33" w14:paraId="729396B9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124E6797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64E8C40D" w14:textId="41009E69" w:rsidR="002129D8" w:rsidRPr="00C112D7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</w:t>
            </w:r>
            <w:r w:rsidRPr="00C112D7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измежду к</w:t>
            </w:r>
            <w:r w:rsidRPr="00C112D7">
              <w:rPr>
                <w:bCs/>
                <w:lang w:val="bg-BG"/>
              </w:rPr>
              <w:t>омплект касети с мастила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касети с почистващ разтвор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за почистване на главите</w:t>
            </w:r>
            <w:r>
              <w:rPr>
                <w:bCs/>
                <w:lang w:val="bg-BG"/>
              </w:rPr>
              <w:t xml:space="preserve">, </w:t>
            </w:r>
            <w:r w:rsidRPr="0079553A">
              <w:rPr>
                <w:bCs/>
                <w:lang w:val="bg-BG"/>
              </w:rPr>
              <w:t>разтвор за предварително третиране на тениски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50B60967" w14:textId="0A328D51" w:rsidR="002129D8" w:rsidRDefault="008A7873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6</w:t>
            </w:r>
          </w:p>
        </w:tc>
      </w:tr>
      <w:tr w:rsidR="002129D8" w:rsidRPr="00782C33" w14:paraId="49E5AE3F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3BA7A741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29C840E1" w14:textId="07981F77" w:rsidR="002129D8" w:rsidRPr="00C112D7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  <w:r w:rsidRPr="00C112D7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измежду к</w:t>
            </w:r>
            <w:r w:rsidRPr="00C112D7">
              <w:rPr>
                <w:bCs/>
                <w:lang w:val="bg-BG"/>
              </w:rPr>
              <w:t>омплект касети с мастила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касети с почистващ разтвор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за почистване на главите</w:t>
            </w:r>
            <w:r>
              <w:rPr>
                <w:bCs/>
                <w:lang w:val="bg-BG"/>
              </w:rPr>
              <w:t xml:space="preserve">, </w:t>
            </w:r>
            <w:r w:rsidRPr="0079553A">
              <w:rPr>
                <w:bCs/>
                <w:lang w:val="bg-BG"/>
              </w:rPr>
              <w:t>разтвор за предварително третиране на тениски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026DD088" w14:textId="6702EB08" w:rsidR="002129D8" w:rsidRDefault="008A7873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4</w:t>
            </w:r>
          </w:p>
        </w:tc>
      </w:tr>
      <w:tr w:rsidR="002129D8" w:rsidRPr="00782C33" w14:paraId="488ED284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26ED1145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6FBC44F4" w14:textId="758CF2B2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1</w:t>
            </w:r>
            <w:r w:rsidRPr="00C112D7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измежду к</w:t>
            </w:r>
            <w:r w:rsidRPr="00C112D7">
              <w:rPr>
                <w:bCs/>
                <w:lang w:val="bg-BG"/>
              </w:rPr>
              <w:t>омплект касети с мастила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касети с почистващ разтвор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за почистване на главите</w:t>
            </w:r>
            <w:r>
              <w:rPr>
                <w:bCs/>
                <w:lang w:val="bg-BG"/>
              </w:rPr>
              <w:t xml:space="preserve">, </w:t>
            </w:r>
            <w:r w:rsidRPr="0079553A">
              <w:rPr>
                <w:bCs/>
                <w:lang w:val="bg-BG"/>
              </w:rPr>
              <w:t>разтвор за предварително третиране на тениски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24AE2A05" w14:textId="30171A3F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47785031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1023F00F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4DBD283F" w14:textId="6F1DCCA1" w:rsidR="002129D8" w:rsidRPr="00C112D7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  <w:r w:rsidRPr="00C112D7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измежду к</w:t>
            </w:r>
            <w:r w:rsidRPr="00C112D7">
              <w:rPr>
                <w:bCs/>
                <w:lang w:val="bg-BG"/>
              </w:rPr>
              <w:t>омплект касети с мастила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касети с почистващ разтвор</w:t>
            </w:r>
            <w:r>
              <w:rPr>
                <w:bCs/>
                <w:lang w:val="bg-BG"/>
              </w:rPr>
              <w:t xml:space="preserve">, </w:t>
            </w:r>
            <w:r w:rsidRPr="00C112D7">
              <w:rPr>
                <w:bCs/>
                <w:lang w:val="bg-BG"/>
              </w:rPr>
              <w:t>комплект за почистване на главите</w:t>
            </w:r>
            <w:r>
              <w:rPr>
                <w:bCs/>
                <w:lang w:val="bg-BG"/>
              </w:rPr>
              <w:t xml:space="preserve">, </w:t>
            </w:r>
            <w:r w:rsidRPr="0079553A">
              <w:rPr>
                <w:bCs/>
                <w:lang w:val="bg-BG"/>
              </w:rPr>
              <w:t>разтвор за предварително третиране на тениски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6CBDC696" w14:textId="01263A91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2AF33471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E2EFD9" w:themeFill="accent6" w:themeFillTint="33"/>
          </w:tcPr>
          <w:p w14:paraId="64D0469C" w14:textId="03FDD6BD" w:rsidR="002129D8" w:rsidRDefault="002129D8" w:rsidP="002129D8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Възможност за настройка на височината на масата на </w:t>
            </w:r>
            <w:r>
              <w:rPr>
                <w:b/>
                <w:lang w:val="bg-BG"/>
              </w:rPr>
              <w:t>п</w:t>
            </w:r>
            <w:r w:rsidRPr="00143BFB">
              <w:rPr>
                <w:b/>
                <w:lang w:val="bg-BG"/>
              </w:rPr>
              <w:t>ринтер</w:t>
            </w:r>
            <w:r>
              <w:rPr>
                <w:b/>
                <w:lang w:val="bg-BG"/>
              </w:rPr>
              <w:t>а</w:t>
            </w:r>
            <w:r w:rsidRPr="00143BFB">
              <w:rPr>
                <w:b/>
                <w:lang w:val="bg-BG"/>
              </w:rPr>
              <w:t xml:space="preserve"> за текстил</w:t>
            </w:r>
          </w:p>
        </w:tc>
        <w:tc>
          <w:tcPr>
            <w:tcW w:w="3096" w:type="pct"/>
            <w:shd w:val="clear" w:color="auto" w:fill="E2EFD9" w:themeFill="accent6" w:themeFillTint="33"/>
          </w:tcPr>
          <w:p w14:paraId="2531B3AD" w14:textId="3C23D585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Има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7EC6C7FD" w14:textId="6CC69246" w:rsidR="002129D8" w:rsidRDefault="008A7873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</w:t>
            </w:r>
          </w:p>
        </w:tc>
      </w:tr>
      <w:tr w:rsidR="002129D8" w:rsidRPr="00782C33" w14:paraId="616393CB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1EDC47CE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03BB7957" w14:textId="6AA459FC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4A2AA75E" w14:textId="3E1D1753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  <w:tr w:rsidR="002129D8" w:rsidRPr="00782C33" w14:paraId="367B1AE9" w14:textId="77777777" w:rsidTr="002129D8">
        <w:trPr>
          <w:trHeight w:val="300"/>
        </w:trPr>
        <w:tc>
          <w:tcPr>
            <w:tcW w:w="1449" w:type="pct"/>
            <w:vMerge w:val="restart"/>
            <w:shd w:val="clear" w:color="auto" w:fill="E2EFD9" w:themeFill="accent6" w:themeFillTint="33"/>
          </w:tcPr>
          <w:p w14:paraId="3C4E9351" w14:textId="1290DEAA" w:rsidR="002129D8" w:rsidRDefault="002129D8" w:rsidP="002129D8">
            <w:pPr>
              <w:rPr>
                <w:b/>
                <w:bCs/>
                <w:lang w:val="bg-BG"/>
              </w:rPr>
            </w:pPr>
            <w:r w:rsidRPr="00A66C76">
              <w:rPr>
                <w:b/>
                <w:bCs/>
                <w:lang w:val="bg-BG"/>
              </w:rPr>
              <w:t>RIP-софтуер</w:t>
            </w:r>
            <w:r>
              <w:rPr>
                <w:b/>
                <w:bCs/>
                <w:lang w:val="bg-BG"/>
              </w:rPr>
              <w:t xml:space="preserve"> към</w:t>
            </w:r>
            <w:r>
              <w:rPr>
                <w:b/>
                <w:lang w:val="bg-BG"/>
              </w:rPr>
              <w:t xml:space="preserve"> п</w:t>
            </w:r>
            <w:r w:rsidRPr="00143BFB">
              <w:rPr>
                <w:b/>
                <w:lang w:val="bg-BG"/>
              </w:rPr>
              <w:t>ринтер</w:t>
            </w:r>
            <w:r>
              <w:rPr>
                <w:b/>
                <w:lang w:val="bg-BG"/>
              </w:rPr>
              <w:t>а</w:t>
            </w:r>
            <w:r w:rsidRPr="00143BFB">
              <w:rPr>
                <w:b/>
                <w:lang w:val="bg-BG"/>
              </w:rPr>
              <w:t xml:space="preserve"> за текстил</w:t>
            </w:r>
          </w:p>
        </w:tc>
        <w:tc>
          <w:tcPr>
            <w:tcW w:w="3096" w:type="pct"/>
            <w:shd w:val="clear" w:color="auto" w:fill="E2EFD9" w:themeFill="accent6" w:themeFillTint="33"/>
          </w:tcPr>
          <w:p w14:paraId="2D7650A3" w14:textId="5A893AB8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Има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2F003842" w14:textId="5D9E9C81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</w:t>
            </w:r>
          </w:p>
        </w:tc>
      </w:tr>
      <w:tr w:rsidR="002129D8" w:rsidRPr="00782C33" w14:paraId="5DEA487F" w14:textId="77777777" w:rsidTr="002129D8">
        <w:trPr>
          <w:trHeight w:val="300"/>
        </w:trPr>
        <w:tc>
          <w:tcPr>
            <w:tcW w:w="1449" w:type="pct"/>
            <w:vMerge/>
            <w:shd w:val="clear" w:color="auto" w:fill="E2EFD9" w:themeFill="accent6" w:themeFillTint="33"/>
          </w:tcPr>
          <w:p w14:paraId="3D377129" w14:textId="77777777" w:rsidR="002129D8" w:rsidRDefault="002129D8" w:rsidP="002129D8">
            <w:pPr>
              <w:rPr>
                <w:b/>
                <w:bCs/>
                <w:lang w:val="bg-BG"/>
              </w:rPr>
            </w:pPr>
          </w:p>
        </w:tc>
        <w:tc>
          <w:tcPr>
            <w:tcW w:w="3096" w:type="pct"/>
            <w:shd w:val="clear" w:color="auto" w:fill="E2EFD9" w:themeFill="accent6" w:themeFillTint="33"/>
          </w:tcPr>
          <w:p w14:paraId="12FD0C69" w14:textId="28E6DDC7" w:rsidR="002129D8" w:rsidRDefault="002129D8" w:rsidP="002129D8">
            <w:pPr>
              <w:tabs>
                <w:tab w:val="left" w:pos="326"/>
              </w:tabs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Няма</w:t>
            </w:r>
          </w:p>
        </w:tc>
        <w:tc>
          <w:tcPr>
            <w:tcW w:w="456" w:type="pct"/>
            <w:shd w:val="clear" w:color="auto" w:fill="E2EFD9" w:themeFill="accent6" w:themeFillTint="33"/>
          </w:tcPr>
          <w:p w14:paraId="10D1DBCF" w14:textId="3BD6D7C3" w:rsidR="002129D8" w:rsidRDefault="002129D8" w:rsidP="002129D8">
            <w:pPr>
              <w:jc w:val="right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</w:p>
        </w:tc>
      </w:tr>
    </w:tbl>
    <w:p w14:paraId="615953F6" w14:textId="77777777" w:rsidR="00D86850" w:rsidRPr="00782C33" w:rsidRDefault="00D86850" w:rsidP="00CC5D6D">
      <w:pPr>
        <w:jc w:val="both"/>
        <w:rPr>
          <w:b/>
          <w:lang w:val="bg-BG"/>
        </w:rPr>
      </w:pPr>
    </w:p>
    <w:p w14:paraId="3AF6ED7E" w14:textId="29F2A1D3" w:rsidR="00CC5D6D" w:rsidRPr="00782C33" w:rsidRDefault="00CC5D6D" w:rsidP="00CC5D6D">
      <w:pPr>
        <w:jc w:val="both"/>
        <w:rPr>
          <w:lang w:val="bg-BG"/>
        </w:rPr>
      </w:pPr>
      <w:r w:rsidRPr="00782C33">
        <w:rPr>
          <w:b/>
          <w:lang w:val="bg-BG"/>
        </w:rPr>
        <w:t>Забележка:</w:t>
      </w:r>
      <w:r w:rsidRPr="00782C33">
        <w:rPr>
          <w:lang w:val="bg-BG"/>
        </w:rPr>
        <w:t xml:space="preserve"> </w:t>
      </w:r>
      <w:r w:rsidR="00100B2A">
        <w:rPr>
          <w:lang w:val="bg-BG"/>
        </w:rPr>
        <w:t>з</w:t>
      </w:r>
      <w:r w:rsidRPr="00782C33">
        <w:rPr>
          <w:lang w:val="bg-BG"/>
        </w:rPr>
        <w:t xml:space="preserve">а по-лесно и ясно означение на стойностите, за който ще бъдат присъждани определен брой точки, са използвани международно утвърдените </w:t>
      </w:r>
      <w:bookmarkStart w:id="0" w:name="_Hlk506113991"/>
      <w:r w:rsidRPr="00782C33">
        <w:rPr>
          <w:lang w:val="bg-BG"/>
        </w:rPr>
        <w:t xml:space="preserve">математически </w:t>
      </w:r>
      <w:r w:rsidR="002F1F94">
        <w:rPr>
          <w:lang w:val="bg-BG"/>
        </w:rPr>
        <w:t>знаци</w:t>
      </w:r>
      <w:r w:rsidRPr="00782C33">
        <w:rPr>
          <w:lang w:val="bg-BG"/>
        </w:rPr>
        <w:t xml:space="preserve">: </w:t>
      </w:r>
      <w:bookmarkEnd w:id="0"/>
      <w:r w:rsidR="002F1F94" w:rsidRPr="002F1F94">
        <w:rPr>
          <w:lang w:val="bg-BG"/>
        </w:rPr>
        <w:t xml:space="preserve">квадратна скоба „[” или по-голямо или равно „≥” за начало на интервал, </w:t>
      </w:r>
      <w:r w:rsidR="002F1F94" w:rsidRPr="002F1F94">
        <w:rPr>
          <w:u w:val="single"/>
          <w:lang w:val="bg-BG"/>
        </w:rPr>
        <w:t>включващ</w:t>
      </w:r>
      <w:r w:rsidR="002F1F94" w:rsidRPr="002F1F94">
        <w:rPr>
          <w:lang w:val="bg-BG"/>
        </w:rPr>
        <w:t xml:space="preserve"> посочената до знака стойност; квадратна скоба „]” или по-малко или равно „≤” за край на интервал, </w:t>
      </w:r>
      <w:r w:rsidR="002F1F94" w:rsidRPr="002F1F94">
        <w:rPr>
          <w:u w:val="single"/>
          <w:lang w:val="bg-BG"/>
        </w:rPr>
        <w:t>включващ</w:t>
      </w:r>
      <w:r w:rsidR="002F1F94" w:rsidRPr="002F1F94">
        <w:rPr>
          <w:lang w:val="bg-BG"/>
        </w:rPr>
        <w:t xml:space="preserve"> посочената до знака стойност; кръгла скоба „(” или по-голямо „&gt;”за начало на интервал, </w:t>
      </w:r>
      <w:r w:rsidR="002F1F94" w:rsidRPr="002F1F94">
        <w:rPr>
          <w:u w:val="single"/>
          <w:lang w:val="bg-BG"/>
        </w:rPr>
        <w:t>не включващ</w:t>
      </w:r>
      <w:r w:rsidR="002F1F94" w:rsidRPr="002F1F94">
        <w:rPr>
          <w:lang w:val="bg-BG"/>
        </w:rPr>
        <w:t xml:space="preserve"> посочената до знака стойност; кръгла скоба „)” или по-малко „&lt;” за край на интервал, </w:t>
      </w:r>
      <w:r w:rsidR="002F1F94" w:rsidRPr="002F1F94">
        <w:rPr>
          <w:u w:val="single"/>
          <w:lang w:val="bg-BG"/>
        </w:rPr>
        <w:t>не включващ</w:t>
      </w:r>
      <w:r w:rsidR="002F1F94" w:rsidRPr="002F1F94">
        <w:rPr>
          <w:lang w:val="bg-BG"/>
        </w:rPr>
        <w:t xml:space="preserve"> посочената до знака стойност</w:t>
      </w:r>
      <w:r w:rsidRPr="00782C33">
        <w:rPr>
          <w:lang w:val="bg-BG"/>
        </w:rPr>
        <w:t>.</w:t>
      </w:r>
    </w:p>
    <w:p w14:paraId="2E01CE8B" w14:textId="77777777" w:rsidR="00636915" w:rsidRPr="00782C33" w:rsidRDefault="00636915" w:rsidP="00CC5D6D">
      <w:pPr>
        <w:jc w:val="both"/>
        <w:rPr>
          <w:lang w:val="bg-BG"/>
        </w:rPr>
      </w:pPr>
    </w:p>
    <w:p w14:paraId="165D872F" w14:textId="77777777" w:rsidR="00CC5D6D" w:rsidRPr="00782C33" w:rsidRDefault="00176E25" w:rsidP="00CC5D6D">
      <w:pPr>
        <w:jc w:val="both"/>
        <w:rPr>
          <w:b/>
          <w:bCs/>
          <w:lang w:val="bg-BG"/>
        </w:rPr>
      </w:pPr>
      <w:r w:rsidRPr="00782C33">
        <w:rPr>
          <w:b/>
          <w:bCs/>
          <w:lang w:val="bg-BG"/>
        </w:rPr>
        <w:t>Класирането на офертите се извършва в низходящ ред на получената комплексна оценка, като на първо място се класира офертата с най-висока оценка</w:t>
      </w:r>
      <w:r w:rsidR="00CC5D6D" w:rsidRPr="00782C33">
        <w:rPr>
          <w:b/>
          <w:bCs/>
          <w:lang w:val="bg-BG"/>
        </w:rPr>
        <w:t>.</w:t>
      </w:r>
    </w:p>
    <w:p w14:paraId="1D17E401" w14:textId="21DA83BF" w:rsidR="00072E2F" w:rsidRPr="00782C33" w:rsidRDefault="00072E2F" w:rsidP="00CC5D6D">
      <w:pPr>
        <w:jc w:val="both"/>
        <w:rPr>
          <w:lang w:val="bg-BG"/>
        </w:rPr>
      </w:pPr>
      <w:bookmarkStart w:id="1" w:name="_GoBack"/>
      <w:bookmarkEnd w:id="1"/>
    </w:p>
    <w:sectPr w:rsidR="00072E2F" w:rsidRPr="00782C33" w:rsidSect="005B6A43">
      <w:footerReference w:type="even" r:id="rId55"/>
      <w:footerReference w:type="default" r:id="rId56"/>
      <w:headerReference w:type="first" r:id="rId57"/>
      <w:footerReference w:type="first" r:id="rId58"/>
      <w:pgSz w:w="12240" w:h="15840" w:code="1"/>
      <w:pgMar w:top="907" w:right="1134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C8E65" w14:textId="77777777" w:rsidR="00E43D69" w:rsidRDefault="00E43D69">
      <w:r>
        <w:separator/>
      </w:r>
    </w:p>
  </w:endnote>
  <w:endnote w:type="continuationSeparator" w:id="0">
    <w:p w14:paraId="40C7B120" w14:textId="77777777" w:rsidR="00E43D69" w:rsidRDefault="00E4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1AD52" w14:textId="77777777" w:rsidR="00A66C76" w:rsidRDefault="00A66C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F5327DC" w14:textId="77777777" w:rsidR="00A66C76" w:rsidRDefault="00A66C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36F33" w14:textId="0C2F2C6A" w:rsidR="00A66C76" w:rsidRPr="005B6A43" w:rsidRDefault="00A66C76" w:rsidP="005B6A43">
    <w:pPr>
      <w:pStyle w:val="Footer"/>
      <w:ind w:right="360"/>
      <w:jc w:val="right"/>
      <w:rPr>
        <w:lang w:val="bg-BG"/>
      </w:rPr>
    </w:pPr>
    <w:r w:rsidRPr="005B6A43">
      <w:fldChar w:fldCharType="begin"/>
    </w:r>
    <w:r w:rsidRPr="005B6A43">
      <w:instrText xml:space="preserve">PAGE  </w:instrText>
    </w:r>
    <w:r w:rsidRPr="005B6A43">
      <w:fldChar w:fldCharType="separate"/>
    </w:r>
    <w:r w:rsidR="00BA4559">
      <w:rPr>
        <w:noProof/>
      </w:rPr>
      <w:t>4</w:t>
    </w:r>
    <w:r w:rsidRPr="005B6A43">
      <w:rPr>
        <w:lang w:val="bg-BG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3B51" w14:textId="40564D8D" w:rsidR="00A66C76" w:rsidRDefault="00E43D69" w:rsidP="00D52992">
    <w:pPr>
      <w:pStyle w:val="Footer"/>
      <w:ind w:right="360"/>
      <w:jc w:val="center"/>
    </w:pPr>
    <w:hyperlink r:id="rId1" w:history="1">
      <w:r w:rsidR="00A66C76" w:rsidRPr="002C6257">
        <w:rPr>
          <w:rStyle w:val="Hyperlink"/>
          <w:sz w:val="20"/>
        </w:rPr>
        <w:t>www.eufunds.bg</w:t>
      </w:r>
    </w:hyperlink>
  </w:p>
  <w:p w14:paraId="0F89563F" w14:textId="7EE8F215" w:rsidR="00A66C76" w:rsidRDefault="00A66C76" w:rsidP="005B6A43">
    <w:pPr>
      <w:pStyle w:val="Footer"/>
      <w:jc w:val="right"/>
    </w:pPr>
    <w:r w:rsidRPr="005B6A43">
      <w:fldChar w:fldCharType="begin"/>
    </w:r>
    <w:r w:rsidRPr="005B6A43">
      <w:instrText xml:space="preserve">PAGE  </w:instrText>
    </w:r>
    <w:r w:rsidRPr="005B6A43">
      <w:fldChar w:fldCharType="separate"/>
    </w:r>
    <w:r w:rsidR="00BA4559">
      <w:rPr>
        <w:noProof/>
      </w:rPr>
      <w:t>1</w:t>
    </w:r>
    <w:r w:rsidRPr="005B6A4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0B4D4" w14:textId="77777777" w:rsidR="00E43D69" w:rsidRDefault="00E43D69">
      <w:r>
        <w:separator/>
      </w:r>
    </w:p>
  </w:footnote>
  <w:footnote w:type="continuationSeparator" w:id="0">
    <w:p w14:paraId="4C8153DD" w14:textId="77777777" w:rsidR="00E43D69" w:rsidRDefault="00E43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855"/>
      <w:gridCol w:w="6184"/>
      <w:gridCol w:w="1815"/>
    </w:tblGrid>
    <w:tr w:rsidR="00A66C76" w:rsidRPr="003F326A" w14:paraId="38F2AD4A" w14:textId="77777777" w:rsidTr="00BD7EED">
      <w:trPr>
        <w:trHeight w:val="959"/>
      </w:trPr>
      <w:tc>
        <w:tcPr>
          <w:tcW w:w="941" w:type="pct"/>
          <w:shd w:val="clear" w:color="auto" w:fill="auto"/>
        </w:tcPr>
        <w:p w14:paraId="4F395972" w14:textId="5703DD16" w:rsidR="00A66C76" w:rsidRPr="003F326A" w:rsidRDefault="00A66C76" w:rsidP="00D52992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bg-BG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anchorId="29640C0D" wp14:editId="0A4A1492">
                <wp:simplePos x="0" y="0"/>
                <wp:positionH relativeFrom="column">
                  <wp:posOffset>4903470</wp:posOffset>
                </wp:positionH>
                <wp:positionV relativeFrom="paragraph">
                  <wp:posOffset>3810</wp:posOffset>
                </wp:positionV>
                <wp:extent cx="1119505" cy="956945"/>
                <wp:effectExtent l="0" t="0" r="0" b="0"/>
                <wp:wrapNone/>
                <wp:docPr id="5" name="Picture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B3A095D" wp14:editId="4202C141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1293495" cy="913130"/>
                <wp:effectExtent l="0" t="0" r="0" b="0"/>
                <wp:wrapNone/>
                <wp:docPr id="4" name="Picture 1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14:paraId="66293903" w14:textId="77777777" w:rsidR="00A66C76" w:rsidRPr="003F326A" w:rsidRDefault="00A66C76" w:rsidP="00D52992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  <w:lang w:val="bg-BG"/>
            </w:rPr>
          </w:pPr>
          <w:r w:rsidRPr="003F326A">
            <w:rPr>
              <w:rFonts w:ascii="Verdana" w:hAnsi="Verdana"/>
              <w:b/>
              <w:caps/>
              <w:sz w:val="20"/>
              <w:lang w:val="bg-BG"/>
            </w:rPr>
            <w:t>Министерство на труда и социалната политика</w:t>
          </w:r>
        </w:p>
        <w:p w14:paraId="567D16AF" w14:textId="77777777" w:rsidR="00A66C76" w:rsidRPr="003F326A" w:rsidRDefault="00A66C76" w:rsidP="00D52992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  <w:lang w:val="bg-BG"/>
            </w:rPr>
          </w:pPr>
          <w:r w:rsidRPr="003F326A">
            <w:rPr>
              <w:rFonts w:ascii="Verdana" w:hAnsi="Verdana"/>
              <w:b/>
              <w:bCs/>
              <w:iCs/>
              <w:smallCaps/>
              <w:color w:val="000000"/>
              <w:sz w:val="20"/>
              <w:lang w:val="bg-BG"/>
            </w:rPr>
            <w:t>Оперативна програма</w:t>
          </w:r>
        </w:p>
        <w:p w14:paraId="17DC1550" w14:textId="77777777" w:rsidR="00A66C76" w:rsidRPr="003F326A" w:rsidRDefault="00A66C76" w:rsidP="00D52992">
          <w:pPr>
            <w:pStyle w:val="Footer"/>
            <w:ind w:right="360"/>
            <w:jc w:val="center"/>
            <w:rPr>
              <w:b/>
              <w:sz w:val="20"/>
              <w:lang w:val="bg-BG"/>
            </w:rPr>
          </w:pPr>
          <w:r w:rsidRPr="003F326A">
            <w:rPr>
              <w:rFonts w:ascii="Verdana" w:hAnsi="Verdana"/>
              <w:b/>
              <w:bCs/>
              <w:iCs/>
              <w:smallCaps/>
              <w:color w:val="000000"/>
              <w:sz w:val="20"/>
              <w:lang w:val="bg-BG"/>
            </w:rPr>
            <w:t>„Развитие на човешките ресурси” 2014-2020</w:t>
          </w:r>
        </w:p>
        <w:p w14:paraId="712A5A74" w14:textId="77777777" w:rsidR="00A66C76" w:rsidRPr="003F326A" w:rsidRDefault="00A66C76" w:rsidP="00D52992">
          <w:pPr>
            <w:pStyle w:val="Footer"/>
            <w:jc w:val="center"/>
            <w:rPr>
              <w:b/>
              <w:color w:val="808080"/>
              <w:lang w:val="bg-BG"/>
            </w:rPr>
          </w:pPr>
        </w:p>
      </w:tc>
      <w:tc>
        <w:tcPr>
          <w:tcW w:w="921" w:type="pct"/>
          <w:shd w:val="clear" w:color="auto" w:fill="auto"/>
        </w:tcPr>
        <w:p w14:paraId="00DCFD6B" w14:textId="77777777" w:rsidR="00A66C76" w:rsidRPr="003F326A" w:rsidRDefault="00A66C76" w:rsidP="00D52992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bg-BG"/>
            </w:rPr>
          </w:pPr>
        </w:p>
      </w:tc>
    </w:tr>
  </w:tbl>
  <w:p w14:paraId="43DEC10D" w14:textId="46BB01EC" w:rsidR="00A66C76" w:rsidRPr="00D52992" w:rsidRDefault="00A66C76" w:rsidP="00D529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7D91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9773F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C5AB9"/>
    <w:multiLevelType w:val="multilevel"/>
    <w:tmpl w:val="7B8A00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A49C6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80E90"/>
    <w:multiLevelType w:val="hybridMultilevel"/>
    <w:tmpl w:val="D860720C"/>
    <w:lvl w:ilvl="0" w:tplc="0638F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78012E"/>
    <w:multiLevelType w:val="hybridMultilevel"/>
    <w:tmpl w:val="6F3273B6"/>
    <w:lvl w:ilvl="0" w:tplc="9E747A0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40C33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3543F5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C70CF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FC2BE8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A570C5"/>
    <w:multiLevelType w:val="hybridMultilevel"/>
    <w:tmpl w:val="E4DAFA18"/>
    <w:lvl w:ilvl="0" w:tplc="203E5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2433EA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C579AA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11"/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5"/>
  </w:num>
  <w:num w:numId="12">
    <w:abstractNumId w:val="2"/>
  </w:num>
  <w:num w:numId="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1F"/>
    <w:rsid w:val="0000435E"/>
    <w:rsid w:val="0000530F"/>
    <w:rsid w:val="0000635D"/>
    <w:rsid w:val="0005402D"/>
    <w:rsid w:val="000556A7"/>
    <w:rsid w:val="00072E2F"/>
    <w:rsid w:val="00087BDD"/>
    <w:rsid w:val="0009318B"/>
    <w:rsid w:val="00096BDA"/>
    <w:rsid w:val="00096FF9"/>
    <w:rsid w:val="000D426D"/>
    <w:rsid w:val="000F1F37"/>
    <w:rsid w:val="00100B2A"/>
    <w:rsid w:val="00127CE4"/>
    <w:rsid w:val="001345A1"/>
    <w:rsid w:val="00137261"/>
    <w:rsid w:val="00176E25"/>
    <w:rsid w:val="00192450"/>
    <w:rsid w:val="001932B4"/>
    <w:rsid w:val="00196688"/>
    <w:rsid w:val="001C58A5"/>
    <w:rsid w:val="001C5EAC"/>
    <w:rsid w:val="001F372D"/>
    <w:rsid w:val="001F7539"/>
    <w:rsid w:val="002129D8"/>
    <w:rsid w:val="0026253F"/>
    <w:rsid w:val="00265D2D"/>
    <w:rsid w:val="00271979"/>
    <w:rsid w:val="002728D0"/>
    <w:rsid w:val="00281FCC"/>
    <w:rsid w:val="00291B1C"/>
    <w:rsid w:val="002B72AF"/>
    <w:rsid w:val="002D3B96"/>
    <w:rsid w:val="002D6B03"/>
    <w:rsid w:val="002E5BEF"/>
    <w:rsid w:val="002F089A"/>
    <w:rsid w:val="002F1F94"/>
    <w:rsid w:val="00306F12"/>
    <w:rsid w:val="00325923"/>
    <w:rsid w:val="00326206"/>
    <w:rsid w:val="00363495"/>
    <w:rsid w:val="00370A6D"/>
    <w:rsid w:val="00376527"/>
    <w:rsid w:val="003861A9"/>
    <w:rsid w:val="0038750F"/>
    <w:rsid w:val="003B6296"/>
    <w:rsid w:val="003B784C"/>
    <w:rsid w:val="003C21F1"/>
    <w:rsid w:val="003C272E"/>
    <w:rsid w:val="003C6B6F"/>
    <w:rsid w:val="003D17C0"/>
    <w:rsid w:val="004019CF"/>
    <w:rsid w:val="00412021"/>
    <w:rsid w:val="00424F47"/>
    <w:rsid w:val="00432CE4"/>
    <w:rsid w:val="00454E41"/>
    <w:rsid w:val="00470EC7"/>
    <w:rsid w:val="00483D99"/>
    <w:rsid w:val="00495014"/>
    <w:rsid w:val="004C07F1"/>
    <w:rsid w:val="004D0BC7"/>
    <w:rsid w:val="004D2A16"/>
    <w:rsid w:val="004E1B4B"/>
    <w:rsid w:val="005230F0"/>
    <w:rsid w:val="00523ADD"/>
    <w:rsid w:val="00560216"/>
    <w:rsid w:val="0057771F"/>
    <w:rsid w:val="00590B2E"/>
    <w:rsid w:val="00597168"/>
    <w:rsid w:val="005B25E1"/>
    <w:rsid w:val="005B6A43"/>
    <w:rsid w:val="005F6724"/>
    <w:rsid w:val="00620A4A"/>
    <w:rsid w:val="00636915"/>
    <w:rsid w:val="006515BD"/>
    <w:rsid w:val="006764AA"/>
    <w:rsid w:val="006826DD"/>
    <w:rsid w:val="006878F4"/>
    <w:rsid w:val="006924E9"/>
    <w:rsid w:val="006946C3"/>
    <w:rsid w:val="006976AC"/>
    <w:rsid w:val="006C0295"/>
    <w:rsid w:val="006C1415"/>
    <w:rsid w:val="006C17DC"/>
    <w:rsid w:val="00706338"/>
    <w:rsid w:val="00714A1F"/>
    <w:rsid w:val="007239EF"/>
    <w:rsid w:val="007317F3"/>
    <w:rsid w:val="0075501E"/>
    <w:rsid w:val="00755FED"/>
    <w:rsid w:val="00780132"/>
    <w:rsid w:val="00782C33"/>
    <w:rsid w:val="0079553A"/>
    <w:rsid w:val="007A7489"/>
    <w:rsid w:val="007C3173"/>
    <w:rsid w:val="007D50D0"/>
    <w:rsid w:val="007F25B7"/>
    <w:rsid w:val="007F4FCE"/>
    <w:rsid w:val="00827CA3"/>
    <w:rsid w:val="00844689"/>
    <w:rsid w:val="00851687"/>
    <w:rsid w:val="00885910"/>
    <w:rsid w:val="008866B6"/>
    <w:rsid w:val="008A7389"/>
    <w:rsid w:val="008A7873"/>
    <w:rsid w:val="008A7FEC"/>
    <w:rsid w:val="008B32C2"/>
    <w:rsid w:val="008B7D89"/>
    <w:rsid w:val="008E01B7"/>
    <w:rsid w:val="008F0A5B"/>
    <w:rsid w:val="008F3B53"/>
    <w:rsid w:val="009115CD"/>
    <w:rsid w:val="00915C52"/>
    <w:rsid w:val="00921741"/>
    <w:rsid w:val="0093026B"/>
    <w:rsid w:val="00940632"/>
    <w:rsid w:val="00941B97"/>
    <w:rsid w:val="00950359"/>
    <w:rsid w:val="0096576A"/>
    <w:rsid w:val="0096594B"/>
    <w:rsid w:val="009857A2"/>
    <w:rsid w:val="0098799C"/>
    <w:rsid w:val="009B2B44"/>
    <w:rsid w:val="009B7D7B"/>
    <w:rsid w:val="009E664D"/>
    <w:rsid w:val="009F0166"/>
    <w:rsid w:val="009F1D25"/>
    <w:rsid w:val="00A10E2C"/>
    <w:rsid w:val="00A27B03"/>
    <w:rsid w:val="00A30CCD"/>
    <w:rsid w:val="00A43790"/>
    <w:rsid w:val="00A66C76"/>
    <w:rsid w:val="00A71FCA"/>
    <w:rsid w:val="00A86F42"/>
    <w:rsid w:val="00AC4749"/>
    <w:rsid w:val="00AD6D85"/>
    <w:rsid w:val="00AE192B"/>
    <w:rsid w:val="00AF10B9"/>
    <w:rsid w:val="00B03174"/>
    <w:rsid w:val="00B17432"/>
    <w:rsid w:val="00B3544B"/>
    <w:rsid w:val="00B36855"/>
    <w:rsid w:val="00B44D9D"/>
    <w:rsid w:val="00B461B0"/>
    <w:rsid w:val="00B535FE"/>
    <w:rsid w:val="00B90925"/>
    <w:rsid w:val="00BA4559"/>
    <w:rsid w:val="00BD7EED"/>
    <w:rsid w:val="00BE3B87"/>
    <w:rsid w:val="00C06691"/>
    <w:rsid w:val="00C112D7"/>
    <w:rsid w:val="00C12FCD"/>
    <w:rsid w:val="00C20817"/>
    <w:rsid w:val="00C244B5"/>
    <w:rsid w:val="00C47D31"/>
    <w:rsid w:val="00C5787E"/>
    <w:rsid w:val="00C806B1"/>
    <w:rsid w:val="00C82180"/>
    <w:rsid w:val="00CB16E2"/>
    <w:rsid w:val="00CB644B"/>
    <w:rsid w:val="00CC0F14"/>
    <w:rsid w:val="00CC3BEB"/>
    <w:rsid w:val="00CC5D6D"/>
    <w:rsid w:val="00CD7FC0"/>
    <w:rsid w:val="00D002B9"/>
    <w:rsid w:val="00D2085D"/>
    <w:rsid w:val="00D2763B"/>
    <w:rsid w:val="00D52992"/>
    <w:rsid w:val="00D547C1"/>
    <w:rsid w:val="00D86850"/>
    <w:rsid w:val="00D86A30"/>
    <w:rsid w:val="00D901A8"/>
    <w:rsid w:val="00DC0D90"/>
    <w:rsid w:val="00DE3258"/>
    <w:rsid w:val="00DE3679"/>
    <w:rsid w:val="00DF6D69"/>
    <w:rsid w:val="00DF74C1"/>
    <w:rsid w:val="00E0643F"/>
    <w:rsid w:val="00E20C25"/>
    <w:rsid w:val="00E20D61"/>
    <w:rsid w:val="00E41AAA"/>
    <w:rsid w:val="00E43D69"/>
    <w:rsid w:val="00E6623F"/>
    <w:rsid w:val="00E917DF"/>
    <w:rsid w:val="00EC1D84"/>
    <w:rsid w:val="00EF5006"/>
    <w:rsid w:val="00F164BE"/>
    <w:rsid w:val="00F60EDD"/>
    <w:rsid w:val="00F660DF"/>
    <w:rsid w:val="00FA1E90"/>
    <w:rsid w:val="00FA3567"/>
    <w:rsid w:val="00FA4363"/>
    <w:rsid w:val="00FB1F44"/>
    <w:rsid w:val="00FE203C"/>
    <w:rsid w:val="00FE32C7"/>
    <w:rsid w:val="00FE5771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9F4BA"/>
  <w15:chartTrackingRefBased/>
  <w15:docId w15:val="{587150BC-BF72-41DB-B687-A985EF52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table" w:styleId="TableGrid">
    <w:name w:val="Table Grid"/>
    <w:basedOn w:val="TableNormal"/>
    <w:uiPriority w:val="59"/>
    <w:rsid w:val="007317F3"/>
    <w:rPr>
      <w:rFonts w:ascii="Calibri" w:eastAsia="Calibri" w:hAnsi="Calibri"/>
      <w:sz w:val="22"/>
      <w:szCs w:val="22"/>
      <w:lang w:val="bg-BG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2B72A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F67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character" w:customStyle="1" w:styleId="FooterChar">
    <w:name w:val="Footer Char"/>
    <w:link w:val="Footer"/>
    <w:rsid w:val="00D52992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129D8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821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hyperlink" Target="https://www.videocardbenchmark.net/GPU_mega_page.html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hyperlink" Target="https://www.videocardbenchmark.net/GPU_mega_page.html" TargetMode="External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hyperlink" Target="https://www.videocardbenchmark.net/GPU_mega_page.html" TargetMode="Externa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hyperlink" Target="https://www.videocardbenchmark.net/GPU_mega_page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hyperlink" Target="https://www.videocardbenchmark.net/GPU_mega_page.html" TargetMode="External"/><Relationship Id="rId60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0257E-8B1F-4C99-BF29-007659E5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Margarita Novkova</cp:lastModifiedBy>
  <cp:revision>12</cp:revision>
  <cp:lastPrinted>2006-12-18T14:11:00Z</cp:lastPrinted>
  <dcterms:created xsi:type="dcterms:W3CDTF">2018-02-04T10:39:00Z</dcterms:created>
  <dcterms:modified xsi:type="dcterms:W3CDTF">2018-02-15T17:38:00Z</dcterms:modified>
</cp:coreProperties>
</file>